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0993C" w14:textId="43F73FC6" w:rsidR="007351E1" w:rsidRDefault="002B316D" w:rsidP="002B316D">
      <w:pPr>
        <w:pStyle w:val="BodyText0"/>
        <w:jc w:val="left"/>
        <w:rPr>
          <w:rFonts w:cs="Arial"/>
          <w:b/>
          <w:sz w:val="44"/>
          <w:szCs w:val="44"/>
        </w:rPr>
      </w:pPr>
      <w:bookmarkStart w:id="0" w:name="DocsID"/>
      <w:bookmarkEnd w:id="0"/>
      <w:r>
        <w:rPr>
          <w:noProof/>
        </w:rPr>
        <w:drawing>
          <wp:inline distT="0" distB="0" distL="0" distR="0" wp14:anchorId="7F566206" wp14:editId="6186150F">
            <wp:extent cx="2287968" cy="857250"/>
            <wp:effectExtent l="0" t="0" r="0" b="0"/>
            <wp:docPr id="1530758746"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13980" name="Graphic 1791013980"/>
                    <pic:cNvPicPr/>
                  </pic:nvPicPr>
                  <pic:blipFill>
                    <a:blip r:embed="rId12">
                      <a:extLst>
                        <a:ext uri="{96DAC541-7B7A-43D3-8B79-37D633B846F1}">
                          <asvg:svgBlip xmlns:asvg="http://schemas.microsoft.com/office/drawing/2016/SVG/main" r:embed="rId13"/>
                        </a:ext>
                      </a:extLst>
                    </a:blip>
                    <a:stretch>
                      <a:fillRect/>
                    </a:stretch>
                  </pic:blipFill>
                  <pic:spPr>
                    <a:xfrm>
                      <a:off x="0" y="0"/>
                      <a:ext cx="2697242" cy="1010596"/>
                    </a:xfrm>
                    <a:prstGeom prst="rect">
                      <a:avLst/>
                    </a:prstGeom>
                  </pic:spPr>
                </pic:pic>
              </a:graphicData>
            </a:graphic>
          </wp:inline>
        </w:drawing>
      </w:r>
    </w:p>
    <w:p w14:paraId="6D636CC9" w14:textId="77777777" w:rsidR="007351E1" w:rsidRDefault="007351E1">
      <w:pPr>
        <w:pStyle w:val="BodyText0"/>
        <w:jc w:val="right"/>
        <w:rPr>
          <w:rFonts w:cs="Arial"/>
          <w:b/>
          <w:sz w:val="44"/>
          <w:szCs w:val="44"/>
        </w:rPr>
      </w:pPr>
    </w:p>
    <w:p w14:paraId="6BC392B0" w14:textId="77777777" w:rsidR="005E5201" w:rsidRDefault="005E5201">
      <w:pPr>
        <w:pStyle w:val="BodyText0"/>
        <w:jc w:val="right"/>
        <w:rPr>
          <w:rFonts w:cs="Arial"/>
          <w:b/>
          <w:sz w:val="44"/>
          <w:szCs w:val="44"/>
        </w:rPr>
      </w:pPr>
    </w:p>
    <w:p w14:paraId="019D52C4" w14:textId="77777777" w:rsidR="005E5201" w:rsidRDefault="005E5201">
      <w:pPr>
        <w:pStyle w:val="BodyText0"/>
        <w:jc w:val="right"/>
        <w:rPr>
          <w:rFonts w:cs="Arial"/>
          <w:b/>
          <w:sz w:val="44"/>
          <w:szCs w:val="44"/>
        </w:rPr>
      </w:pPr>
    </w:p>
    <w:p w14:paraId="74D4F10B" w14:textId="77777777" w:rsidR="005E5201" w:rsidRDefault="005E5201">
      <w:pPr>
        <w:pStyle w:val="BodyText0"/>
        <w:jc w:val="right"/>
        <w:rPr>
          <w:rFonts w:cs="Arial"/>
          <w:b/>
          <w:sz w:val="44"/>
          <w:szCs w:val="44"/>
        </w:rPr>
      </w:pPr>
    </w:p>
    <w:p w14:paraId="23670607" w14:textId="77777777" w:rsidR="00ED5AD3" w:rsidRDefault="00ED5AD3" w:rsidP="0004533E">
      <w:pPr>
        <w:pStyle w:val="BodyText0"/>
        <w:jc w:val="center"/>
        <w:rPr>
          <w:rFonts w:cs="Arial"/>
          <w:b/>
          <w:sz w:val="44"/>
          <w:szCs w:val="44"/>
        </w:rPr>
      </w:pPr>
    </w:p>
    <w:p w14:paraId="51286D1B" w14:textId="77777777" w:rsidR="00ED5AD3" w:rsidRDefault="00ED5AD3" w:rsidP="0004533E">
      <w:pPr>
        <w:pStyle w:val="BodyText0"/>
        <w:jc w:val="center"/>
        <w:rPr>
          <w:rFonts w:cs="Arial"/>
          <w:b/>
          <w:sz w:val="44"/>
          <w:szCs w:val="44"/>
        </w:rPr>
      </w:pPr>
    </w:p>
    <w:p w14:paraId="1A513AA1" w14:textId="425EFD4E" w:rsidR="007351E1" w:rsidRDefault="00090D0B" w:rsidP="0004533E">
      <w:pPr>
        <w:pStyle w:val="BodyText0"/>
        <w:jc w:val="center"/>
        <w:rPr>
          <w:rFonts w:cs="Arial"/>
          <w:b/>
          <w:sz w:val="44"/>
          <w:szCs w:val="44"/>
        </w:rPr>
      </w:pPr>
      <w:r>
        <w:rPr>
          <w:rFonts w:cs="Arial"/>
          <w:b/>
          <w:sz w:val="44"/>
          <w:szCs w:val="44"/>
        </w:rPr>
        <w:t>POLITIKA SANKCIJA I IZUZEĆA</w:t>
      </w:r>
    </w:p>
    <w:p w14:paraId="394303A3" w14:textId="77777777" w:rsidR="007351E1" w:rsidRDefault="007351E1">
      <w:pPr>
        <w:pStyle w:val="BodyText0"/>
        <w:jc w:val="center"/>
        <w:rPr>
          <w:rFonts w:cs="Arial"/>
          <w:b/>
          <w:sz w:val="44"/>
          <w:szCs w:val="44"/>
        </w:rPr>
      </w:pPr>
    </w:p>
    <w:p w14:paraId="5AEF5330" w14:textId="77777777" w:rsidR="007351E1" w:rsidRPr="00F84F8F" w:rsidRDefault="007351E1">
      <w:pPr>
        <w:pStyle w:val="BodyText0"/>
        <w:jc w:val="left"/>
        <w:rPr>
          <w:rFonts w:cs="Arial"/>
          <w:b/>
          <w:sz w:val="40"/>
          <w:szCs w:val="40"/>
        </w:rPr>
      </w:pPr>
    </w:p>
    <w:p w14:paraId="2A574383" w14:textId="77777777" w:rsidR="007351E1" w:rsidRPr="00F84F8F" w:rsidRDefault="007351E1">
      <w:pPr>
        <w:pStyle w:val="BodyText0"/>
        <w:jc w:val="left"/>
        <w:rPr>
          <w:rFonts w:cs="Arial"/>
          <w:b/>
          <w:sz w:val="40"/>
          <w:szCs w:val="40"/>
        </w:rPr>
      </w:pPr>
    </w:p>
    <w:p w14:paraId="70C5C1B8" w14:textId="77777777" w:rsidR="007351E1" w:rsidRPr="00F84F8F" w:rsidRDefault="007351E1">
      <w:pPr>
        <w:pStyle w:val="BodyText0"/>
        <w:jc w:val="left"/>
        <w:rPr>
          <w:rFonts w:cs="Arial"/>
          <w:b/>
          <w:sz w:val="40"/>
          <w:szCs w:val="40"/>
        </w:rPr>
      </w:pPr>
    </w:p>
    <w:p w14:paraId="6DA59478" w14:textId="77777777" w:rsidR="007351E1" w:rsidRPr="00F84F8F" w:rsidRDefault="007351E1">
      <w:pPr>
        <w:pStyle w:val="BodyText0"/>
        <w:jc w:val="left"/>
        <w:rPr>
          <w:rFonts w:cs="Arial"/>
          <w:b/>
          <w:sz w:val="40"/>
          <w:szCs w:val="40"/>
        </w:rPr>
      </w:pPr>
    </w:p>
    <w:p w14:paraId="043DBDB4" w14:textId="77777777" w:rsidR="007351E1" w:rsidRPr="00F84F8F" w:rsidRDefault="007351E1">
      <w:pPr>
        <w:pStyle w:val="BodyText0"/>
        <w:jc w:val="left"/>
        <w:rPr>
          <w:rFonts w:cs="Arial"/>
          <w:b/>
          <w:sz w:val="40"/>
          <w:szCs w:val="40"/>
        </w:rPr>
      </w:pPr>
    </w:p>
    <w:p w14:paraId="4FA34A7A" w14:textId="77777777" w:rsidR="007351E1" w:rsidRPr="00F84F8F" w:rsidRDefault="007351E1">
      <w:pPr>
        <w:pStyle w:val="BodyText0"/>
        <w:jc w:val="left"/>
        <w:rPr>
          <w:rFonts w:cs="Arial"/>
          <w:b/>
          <w:sz w:val="40"/>
          <w:szCs w:val="40"/>
        </w:rPr>
      </w:pPr>
    </w:p>
    <w:p w14:paraId="466D0AFA" w14:textId="77777777" w:rsidR="007351E1" w:rsidRPr="00F84F8F" w:rsidRDefault="007351E1">
      <w:pPr>
        <w:pStyle w:val="BodyText0"/>
        <w:jc w:val="left"/>
        <w:rPr>
          <w:rFonts w:cs="Arial"/>
          <w:b/>
          <w:sz w:val="40"/>
          <w:szCs w:val="40"/>
        </w:rPr>
      </w:pPr>
    </w:p>
    <w:p w14:paraId="604AFECC" w14:textId="77777777" w:rsidR="007351E1" w:rsidRPr="00F84F8F" w:rsidRDefault="007351E1">
      <w:pPr>
        <w:pStyle w:val="BodyText0"/>
        <w:jc w:val="left"/>
        <w:rPr>
          <w:rFonts w:cs="Arial"/>
          <w:b/>
          <w:sz w:val="40"/>
          <w:szCs w:val="40"/>
        </w:rPr>
      </w:pPr>
    </w:p>
    <w:p w14:paraId="381DBA1E" w14:textId="77777777" w:rsidR="007351E1" w:rsidRPr="00F84F8F" w:rsidRDefault="007351E1">
      <w:pPr>
        <w:pStyle w:val="BodyText0"/>
        <w:jc w:val="left"/>
        <w:rPr>
          <w:rFonts w:cs="Arial"/>
          <w:b/>
          <w:sz w:val="40"/>
          <w:szCs w:val="40"/>
        </w:rPr>
      </w:pPr>
    </w:p>
    <w:p w14:paraId="6779DADA" w14:textId="77777777" w:rsidR="007351E1" w:rsidRPr="00F84F8F" w:rsidRDefault="007351E1">
      <w:pPr>
        <w:pStyle w:val="BodyText0"/>
        <w:jc w:val="left"/>
        <w:rPr>
          <w:rFonts w:cs="Arial"/>
          <w:b/>
          <w:sz w:val="40"/>
          <w:szCs w:val="40"/>
        </w:rPr>
      </w:pPr>
    </w:p>
    <w:p w14:paraId="48CDC1C0" w14:textId="77777777" w:rsidR="007351E1" w:rsidRPr="00F84F8F" w:rsidRDefault="007351E1">
      <w:pPr>
        <w:pStyle w:val="BodyText0"/>
        <w:jc w:val="left"/>
        <w:rPr>
          <w:rFonts w:cs="Arial"/>
          <w:b/>
          <w:sz w:val="40"/>
          <w:szCs w:val="40"/>
        </w:rPr>
      </w:pPr>
    </w:p>
    <w:p w14:paraId="49F4E6E2" w14:textId="77777777" w:rsidR="002B316D" w:rsidRDefault="002B316D" w:rsidP="00D0450E">
      <w:pPr>
        <w:pStyle w:val="BodyText0"/>
        <w:rPr>
          <w:rFonts w:cs="Arial"/>
          <w:b/>
          <w:color w:val="FF0000"/>
        </w:rPr>
      </w:pPr>
    </w:p>
    <w:p w14:paraId="5943EEBA" w14:textId="7410F787" w:rsidR="007351E1" w:rsidRDefault="00090D0B" w:rsidP="00D0450E">
      <w:pPr>
        <w:pStyle w:val="BodyText0"/>
        <w:rPr>
          <w:rFonts w:cs="Arial"/>
          <w:b/>
          <w:color w:val="FF0000"/>
        </w:rPr>
      </w:pPr>
      <w:r>
        <w:rPr>
          <w:rFonts w:cs="Arial"/>
          <w:b/>
          <w:color w:val="FF0000"/>
        </w:rPr>
        <w:t>I. Izjava o politici</w:t>
      </w:r>
    </w:p>
    <w:p w14:paraId="1E2A4AC3" w14:textId="61042EFB" w:rsidR="007351E1" w:rsidRPr="002B316D" w:rsidRDefault="00090D0B" w:rsidP="00D0450E">
      <w:pPr>
        <w:pStyle w:val="BodyText0"/>
        <w:rPr>
          <w:rFonts w:cs="Arial"/>
        </w:rPr>
      </w:pPr>
      <w:r>
        <w:rPr>
          <w:rFonts w:cs="Arial"/>
        </w:rPr>
        <w:t>Coca-Cola HBC i njena zavisna društva (zajednički: „</w:t>
      </w:r>
      <w:r>
        <w:rPr>
          <w:rFonts w:cs="Arial"/>
          <w:b/>
        </w:rPr>
        <w:t>CCHBC</w:t>
      </w:r>
      <w:r>
        <w:rPr>
          <w:rFonts w:cs="Arial"/>
          <w:bCs/>
        </w:rPr>
        <w:t>“ ili „</w:t>
      </w:r>
      <w:r>
        <w:rPr>
          <w:rFonts w:cs="Arial"/>
          <w:b/>
        </w:rPr>
        <w:t>Kompanija</w:t>
      </w:r>
      <w:r>
        <w:rPr>
          <w:rFonts w:cs="Arial"/>
          <w:bCs/>
        </w:rPr>
        <w:t>“</w:t>
      </w:r>
      <w:r>
        <w:rPr>
          <w:rFonts w:cs="Arial"/>
        </w:rPr>
        <w:t>) pridržavat će se svih zakona, propisa, embarga i restriktivnih mjera u oblasti ekonomskih sankcija („</w:t>
      </w:r>
      <w:r>
        <w:rPr>
          <w:rFonts w:cs="Arial"/>
          <w:b/>
        </w:rPr>
        <w:t>Sankcije</w:t>
      </w:r>
      <w:r>
        <w:rPr>
          <w:rFonts w:cs="Arial"/>
          <w:bCs/>
        </w:rPr>
        <w:t>“</w:t>
      </w:r>
      <w:r>
        <w:rPr>
          <w:rFonts w:cs="Arial"/>
        </w:rPr>
        <w:t xml:space="preserve">) kojima podliježu.  </w:t>
      </w:r>
    </w:p>
    <w:p w14:paraId="5782D19C" w14:textId="0491EBDE" w:rsidR="007351E1" w:rsidRPr="002B316D" w:rsidRDefault="00090D0B" w:rsidP="00D0450E">
      <w:pPr>
        <w:pStyle w:val="BodyText0"/>
        <w:rPr>
          <w:rFonts w:cs="Arial"/>
        </w:rPr>
      </w:pPr>
      <w:r>
        <w:rPr>
          <w:rFonts w:cs="Arial"/>
        </w:rPr>
        <w:t xml:space="preserve">Nepridržavanje Sankcija može dovesti do teških građanskopravnih i krivičnopravnih kazni, kako za naše poslovanje, tako i za pojedinačne uposlenike, rukovodioce i direktore, kao i do značajne štete po ugled CCHBC-a. Ova Politika utvrđuje ključne korake i principe za osiguravanje usklađenosti s važećim Sankcijama.  </w:t>
      </w:r>
    </w:p>
    <w:p w14:paraId="4D923659" w14:textId="77777777" w:rsidR="00433B80" w:rsidRDefault="00090D0B" w:rsidP="00D0450E">
      <w:pPr>
        <w:pStyle w:val="BodyText0"/>
        <w:pBdr>
          <w:bottom w:val="single" w:sz="12" w:space="1" w:color="auto"/>
        </w:pBdr>
        <w:rPr>
          <w:rFonts w:cs="Arial"/>
        </w:rPr>
      </w:pPr>
      <w:r>
        <w:rPr>
          <w:rFonts w:cs="Arial"/>
        </w:rPr>
        <w:t>Nepoštivanje ove Politike ozbiljan je prekršaj koji može dovesti do disciplinskih mjera, uključujući i otkaz ugovora o radu.  Kršenje Sankcija također može imati pravne posljedice za uključene pojedince i Kompaniju, uključujući visoke novčane kazne i kaznu zatvora.</w:t>
      </w:r>
    </w:p>
    <w:p w14:paraId="476241FE" w14:textId="2159FF5F" w:rsidR="002A1B7C" w:rsidRPr="002A0E61" w:rsidRDefault="00433B80" w:rsidP="00D0450E">
      <w:pPr>
        <w:pStyle w:val="BodyText0"/>
        <w:pBdr>
          <w:bottom w:val="single" w:sz="12" w:space="1" w:color="auto"/>
        </w:pBdr>
      </w:pPr>
      <w:r>
        <w:t>Radi provođenja ove Politike, CCHBC je usvojio Proces provjere u vezi sa Sankcijama. Molimo vas da pogledate CCHBC-ove</w:t>
      </w:r>
      <w:r>
        <w:rPr>
          <w:b/>
          <w:bCs/>
        </w:rPr>
        <w:t xml:space="preserve"> Smjernice o Procesu provjere u vezi sa Sankcijama,</w:t>
      </w:r>
      <w:r>
        <w:t xml:space="preserve"> koje uposlenicima daju praktične korake u vezi s informacijama koje je potrebno provjeriti prilikom ulaska u potencijalne transakcije. Proces provjere u vezi sa Sankcijama važna je procedura interne kontrole koje se treba pridržavati pri procjeni poslovnih transakcija koje mogu biti predmet ograničenja po osnovu Sankcija.</w:t>
      </w:r>
    </w:p>
    <w:p w14:paraId="15638AAA" w14:textId="77777777" w:rsidR="007351E1" w:rsidRPr="002B316D" w:rsidRDefault="007351E1" w:rsidP="00D0450E">
      <w:pPr>
        <w:pStyle w:val="BodyText0"/>
        <w:pBdr>
          <w:bottom w:val="single" w:sz="12" w:space="1" w:color="auto"/>
        </w:pBdr>
        <w:rPr>
          <w:rFonts w:cs="Arial"/>
        </w:rPr>
      </w:pPr>
    </w:p>
    <w:p w14:paraId="26CB541B" w14:textId="7D238A7A" w:rsidR="007351E1" w:rsidRPr="002B316D" w:rsidRDefault="00090D0B" w:rsidP="00D0450E">
      <w:pPr>
        <w:pStyle w:val="BodyText0"/>
        <w:rPr>
          <w:rFonts w:cs="Arial"/>
          <w:b/>
          <w:color w:val="FF0000"/>
        </w:rPr>
      </w:pPr>
      <w:r>
        <w:rPr>
          <w:rFonts w:cs="Arial"/>
          <w:b/>
          <w:color w:val="FF0000"/>
        </w:rPr>
        <w:t>II. Ko se mora pridržavati ove Politike?</w:t>
      </w:r>
    </w:p>
    <w:p w14:paraId="61665A10" w14:textId="57845C36" w:rsidR="007351E1" w:rsidRPr="002B316D" w:rsidRDefault="00090D0B" w:rsidP="00D0450E">
      <w:pPr>
        <w:pStyle w:val="Body"/>
        <w:spacing w:after="240" w:line="240" w:lineRule="auto"/>
        <w:jc w:val="both"/>
        <w:rPr>
          <w:rFonts w:ascii="Arial" w:hAnsi="Arial" w:cs="Arial"/>
          <w:sz w:val="20"/>
          <w:szCs w:val="20"/>
        </w:rPr>
      </w:pPr>
      <w:r>
        <w:rPr>
          <w:rFonts w:ascii="Arial" w:hAnsi="Arial" w:cs="Arial"/>
          <w:sz w:val="20"/>
          <w:szCs w:val="20"/>
        </w:rPr>
        <w:t>Ove Politike moraju se pridržavati svi koji rade za Kompaniju širom svijeta, bez obzira na lokaciju, ulogu ili nivo seniornosti.  To uključuje sve uposlenike, menadžere, članove Izvršnog rukovodnog tima i direktore Kompanije.</w:t>
      </w:r>
    </w:p>
    <w:p w14:paraId="7AA1B406" w14:textId="4F5D3471" w:rsidR="00155A24" w:rsidRPr="008B1EB7" w:rsidRDefault="0013485F" w:rsidP="008B1EB7">
      <w:pPr>
        <w:autoSpaceDE w:val="0"/>
        <w:autoSpaceDN w:val="0"/>
        <w:adjustRightInd w:val="0"/>
        <w:spacing w:after="0"/>
        <w:rPr>
          <w:szCs w:val="20"/>
          <w:lang w:eastAsia="en-CA"/>
        </w:rPr>
      </w:pPr>
      <w:r>
        <w:rPr>
          <w:szCs w:val="20"/>
          <w:lang w:eastAsia="en-CA"/>
        </w:rPr>
        <w:t>Od privremenih uposlenika i uposlenika angažovanih po ugovoru, konsultanata, zastupnika i svih drugih trećih strana koje djeluju u ime Kompanije zahtijevamo da se pridržavaju principa ove Politike.</w:t>
      </w:r>
    </w:p>
    <w:p w14:paraId="6D87D1AA" w14:textId="77777777" w:rsidR="007351E1" w:rsidRDefault="007351E1" w:rsidP="00D0450E">
      <w:pPr>
        <w:pBdr>
          <w:top w:val="nil"/>
          <w:left w:val="nil"/>
          <w:bottom w:val="single" w:sz="12" w:space="1" w:color="auto"/>
          <w:right w:val="nil"/>
          <w:between w:val="nil"/>
          <w:bar w:val="nil"/>
        </w:pBdr>
        <w:rPr>
          <w:b/>
        </w:rPr>
      </w:pPr>
    </w:p>
    <w:p w14:paraId="0E835C79" w14:textId="77777777" w:rsidR="007351E1" w:rsidRDefault="00090D0B" w:rsidP="00D0450E">
      <w:pPr>
        <w:pBdr>
          <w:top w:val="nil"/>
          <w:left w:val="nil"/>
          <w:bottom w:val="nil"/>
          <w:right w:val="nil"/>
          <w:between w:val="nil"/>
          <w:bar w:val="nil"/>
        </w:pBdr>
        <w:rPr>
          <w:b/>
          <w:color w:val="FF0000"/>
        </w:rPr>
      </w:pPr>
      <w:r>
        <w:rPr>
          <w:b/>
          <w:color w:val="FF0000"/>
        </w:rPr>
        <w:t>III. Šta su Sankcije?</w:t>
      </w:r>
    </w:p>
    <w:p w14:paraId="607F4F38" w14:textId="77777777" w:rsidR="007351E1" w:rsidRDefault="00090D0B" w:rsidP="00D0450E">
      <w:pPr>
        <w:pStyle w:val="Body"/>
        <w:spacing w:after="240" w:line="240" w:lineRule="auto"/>
        <w:jc w:val="both"/>
        <w:rPr>
          <w:rFonts w:ascii="Arial" w:hAnsi="Arial" w:cs="Arial"/>
          <w:sz w:val="20"/>
          <w:szCs w:val="20"/>
        </w:rPr>
      </w:pPr>
      <w:r>
        <w:rPr>
          <w:rFonts w:ascii="Arial" w:hAnsi="Arial" w:cs="Arial"/>
          <w:sz w:val="20"/>
          <w:szCs w:val="20"/>
        </w:rPr>
        <w:t>Sankcije su mjere koje uvode vlade i međunarodna tijela (kao što su Ujedinjene nacije) radi ograničavanja poslovanja s određenim zemljama, subjektima i pojedincima.  Pojavljuju se u različitim oblicima, uključujući:</w:t>
      </w:r>
    </w:p>
    <w:p w14:paraId="0F0EF934" w14:textId="77777777" w:rsidR="007351E1" w:rsidRDefault="00090D0B" w:rsidP="00D0450E">
      <w:pPr>
        <w:pStyle w:val="ListParagraph"/>
        <w:numPr>
          <w:ilvl w:val="0"/>
          <w:numId w:val="4"/>
        </w:numPr>
        <w:pBdr>
          <w:top w:val="nil"/>
          <w:left w:val="nil"/>
          <w:bottom w:val="nil"/>
          <w:right w:val="nil"/>
          <w:between w:val="nil"/>
          <w:bar w:val="nil"/>
        </w:pBdr>
        <w:rPr>
          <w:szCs w:val="20"/>
        </w:rPr>
      </w:pPr>
      <w:r>
        <w:rPr>
          <w:szCs w:val="20"/>
        </w:rPr>
        <w:t>opće zabrane poslovanja s određenim zemljama, pojedincima ili pravnim licima, odnosno unutar određenih zemalja;</w:t>
      </w:r>
    </w:p>
    <w:p w14:paraId="4C7AFBE8" w14:textId="77777777" w:rsidR="007351E1" w:rsidRDefault="00090D0B" w:rsidP="00D0450E">
      <w:pPr>
        <w:pStyle w:val="ListParagraph"/>
        <w:numPr>
          <w:ilvl w:val="0"/>
          <w:numId w:val="4"/>
        </w:numPr>
        <w:pBdr>
          <w:top w:val="nil"/>
          <w:left w:val="nil"/>
          <w:bottom w:val="nil"/>
          <w:right w:val="nil"/>
          <w:between w:val="nil"/>
          <w:bar w:val="nil"/>
        </w:pBdr>
        <w:rPr>
          <w:szCs w:val="20"/>
        </w:rPr>
      </w:pPr>
      <w:r>
        <w:rPr>
          <w:szCs w:val="20"/>
        </w:rPr>
        <w:t>trgovinska ograničenja, uključujući embargo na oružje i zabrane izvoza određene opreme;</w:t>
      </w:r>
    </w:p>
    <w:p w14:paraId="251EE014" w14:textId="77777777" w:rsidR="007351E1" w:rsidRDefault="00090D0B" w:rsidP="00D0450E">
      <w:pPr>
        <w:pStyle w:val="ListParagraph"/>
        <w:numPr>
          <w:ilvl w:val="0"/>
          <w:numId w:val="4"/>
        </w:numPr>
        <w:pBdr>
          <w:top w:val="nil"/>
          <w:left w:val="nil"/>
          <w:bottom w:val="nil"/>
          <w:right w:val="nil"/>
          <w:between w:val="nil"/>
          <w:bar w:val="nil"/>
        </w:pBdr>
        <w:rPr>
          <w:szCs w:val="20"/>
        </w:rPr>
      </w:pPr>
      <w:r>
        <w:rPr>
          <w:szCs w:val="20"/>
        </w:rPr>
        <w:t>finansijske sankcije, kao što su zamrzavanje imovine i zabrane finansijskih transakcija; i</w:t>
      </w:r>
    </w:p>
    <w:p w14:paraId="2C872F37" w14:textId="77777777" w:rsidR="007351E1" w:rsidRDefault="00090D0B" w:rsidP="00D0450E">
      <w:pPr>
        <w:pStyle w:val="ListParagraph"/>
        <w:numPr>
          <w:ilvl w:val="0"/>
          <w:numId w:val="4"/>
        </w:numPr>
        <w:pBdr>
          <w:top w:val="nil"/>
          <w:left w:val="nil"/>
          <w:bottom w:val="nil"/>
          <w:right w:val="nil"/>
          <w:between w:val="nil"/>
          <w:bar w:val="nil"/>
        </w:pBdr>
        <w:rPr>
          <w:szCs w:val="20"/>
        </w:rPr>
      </w:pPr>
      <w:r>
        <w:rPr>
          <w:szCs w:val="20"/>
        </w:rPr>
        <w:t>zabrane putovanja.</w:t>
      </w:r>
    </w:p>
    <w:p w14:paraId="08024F58" w14:textId="47795F50" w:rsidR="00EF64A8" w:rsidRDefault="00EF64A8" w:rsidP="00D0450E">
      <w:pPr>
        <w:pBdr>
          <w:top w:val="nil"/>
          <w:left w:val="nil"/>
          <w:bottom w:val="single" w:sz="12" w:space="1" w:color="auto"/>
          <w:right w:val="nil"/>
          <w:between w:val="nil"/>
          <w:bar w:val="nil"/>
        </w:pBdr>
        <w:rPr>
          <w:b/>
        </w:rPr>
      </w:pPr>
    </w:p>
    <w:p w14:paraId="1E8893D4" w14:textId="0DDD09D3" w:rsidR="00EF64A8" w:rsidRPr="00EF64A8" w:rsidRDefault="00EF64A8" w:rsidP="00D0450E">
      <w:pPr>
        <w:pBdr>
          <w:top w:val="nil"/>
          <w:left w:val="nil"/>
          <w:bottom w:val="nil"/>
          <w:right w:val="nil"/>
          <w:between w:val="nil"/>
          <w:bar w:val="nil"/>
        </w:pBdr>
        <w:rPr>
          <w:b/>
          <w:color w:val="FF0000"/>
        </w:rPr>
      </w:pPr>
      <w:r>
        <w:rPr>
          <w:b/>
          <w:color w:val="FF0000"/>
        </w:rPr>
        <w:t>IV. Ko može prekršiti Sankcije?</w:t>
      </w:r>
    </w:p>
    <w:p w14:paraId="66FFB881" w14:textId="14B00269" w:rsidR="007351E1" w:rsidRDefault="00090D0B" w:rsidP="00D0450E">
      <w:pPr>
        <w:pStyle w:val="Body"/>
        <w:spacing w:after="240" w:line="240" w:lineRule="auto"/>
        <w:jc w:val="both"/>
        <w:rPr>
          <w:rFonts w:ascii="Arial" w:hAnsi="Arial" w:cs="Arial"/>
          <w:sz w:val="20"/>
          <w:szCs w:val="20"/>
        </w:rPr>
      </w:pPr>
      <w:r>
        <w:rPr>
          <w:rFonts w:ascii="Arial" w:hAnsi="Arial" w:cs="Arial"/>
          <w:b/>
          <w:bCs/>
          <w:sz w:val="20"/>
          <w:szCs w:val="20"/>
          <w:lang w:val="fr-FR"/>
        </w:rPr>
        <w:t>Sankcije Evropske unije (EU) primjenjuju se na</w:t>
      </w:r>
      <w:r>
        <w:rPr>
          <w:rFonts w:ascii="Arial" w:hAnsi="Arial" w:cs="Arial"/>
          <w:sz w:val="20"/>
          <w:szCs w:val="20"/>
        </w:rPr>
        <w:t>:</w:t>
      </w:r>
    </w:p>
    <w:p w14:paraId="7B56165C" w14:textId="3D50C5A0" w:rsidR="007351E1" w:rsidRDefault="00090D0B" w:rsidP="00D0450E">
      <w:pPr>
        <w:pStyle w:val="ListParagraph"/>
        <w:numPr>
          <w:ilvl w:val="0"/>
          <w:numId w:val="5"/>
        </w:numPr>
        <w:pBdr>
          <w:top w:val="nil"/>
          <w:left w:val="nil"/>
          <w:bottom w:val="nil"/>
          <w:right w:val="nil"/>
          <w:between w:val="nil"/>
          <w:bar w:val="nil"/>
        </w:pBdr>
        <w:rPr>
          <w:szCs w:val="20"/>
        </w:rPr>
      </w:pPr>
      <w:r>
        <w:rPr>
          <w:szCs w:val="20"/>
        </w:rPr>
        <w:t xml:space="preserve">kompanije iz EU i državljane EU u vezi sa svime što rade bilo gdje u svijetu; </w:t>
      </w:r>
    </w:p>
    <w:p w14:paraId="30A4BE09" w14:textId="6D263999" w:rsidR="007351E1" w:rsidRDefault="00090D0B" w:rsidP="00D0450E">
      <w:pPr>
        <w:pStyle w:val="ListParagraph"/>
        <w:numPr>
          <w:ilvl w:val="0"/>
          <w:numId w:val="5"/>
        </w:numPr>
        <w:pBdr>
          <w:top w:val="nil"/>
          <w:left w:val="nil"/>
          <w:bottom w:val="nil"/>
          <w:right w:val="nil"/>
          <w:between w:val="nil"/>
          <w:bar w:val="nil"/>
        </w:pBdr>
        <w:rPr>
          <w:szCs w:val="20"/>
        </w:rPr>
      </w:pPr>
      <w:r>
        <w:rPr>
          <w:szCs w:val="20"/>
        </w:rPr>
        <w:t>kompanije izvan EU i uposlenike koji nisu državljani EU u vezi sa svime što rade u EU, kao i na svako poslovanje koje se u cijelosti ili djelimično obavlja u EU.</w:t>
      </w:r>
    </w:p>
    <w:p w14:paraId="6E7CA0C2" w14:textId="77777777" w:rsidR="009D2380" w:rsidRDefault="009D2380" w:rsidP="00D0450E">
      <w:pPr>
        <w:pStyle w:val="ListParagraph"/>
        <w:numPr>
          <w:ilvl w:val="0"/>
          <w:numId w:val="5"/>
        </w:numPr>
        <w:pBdr>
          <w:top w:val="nil"/>
          <w:left w:val="nil"/>
          <w:bottom w:val="nil"/>
          <w:right w:val="nil"/>
          <w:between w:val="nil"/>
          <w:bar w:val="nil"/>
        </w:pBdr>
        <w:rPr>
          <w:szCs w:val="20"/>
        </w:rPr>
      </w:pPr>
    </w:p>
    <w:p w14:paraId="3B1B276D" w14:textId="1B77D5D0" w:rsidR="007351E1" w:rsidRDefault="00090D0B" w:rsidP="00D0450E">
      <w:pPr>
        <w:pStyle w:val="Body"/>
        <w:spacing w:after="240" w:line="240" w:lineRule="auto"/>
        <w:jc w:val="both"/>
        <w:rPr>
          <w:rFonts w:ascii="Arial" w:hAnsi="Arial" w:cs="Arial"/>
          <w:sz w:val="20"/>
          <w:szCs w:val="20"/>
        </w:rPr>
      </w:pPr>
      <w:r>
        <w:rPr>
          <w:rFonts w:ascii="Arial" w:hAnsi="Arial" w:cs="Arial"/>
          <w:b/>
          <w:bCs/>
          <w:sz w:val="20"/>
          <w:szCs w:val="20"/>
          <w:lang w:val="fr-FR"/>
        </w:rPr>
        <w:lastRenderedPageBreak/>
        <w:t>Sankcije Sjedinjenih Američkih Država (SAD) primjenjuju se na</w:t>
      </w:r>
      <w:r>
        <w:rPr>
          <w:rFonts w:ascii="Arial" w:hAnsi="Arial" w:cs="Arial"/>
          <w:sz w:val="20"/>
          <w:szCs w:val="20"/>
        </w:rPr>
        <w:t>:</w:t>
      </w:r>
    </w:p>
    <w:p w14:paraId="1BC4575E" w14:textId="2EDFF37E" w:rsidR="007351E1" w:rsidRDefault="00090D0B" w:rsidP="00D0450E">
      <w:pPr>
        <w:pStyle w:val="ListParagraph"/>
        <w:numPr>
          <w:ilvl w:val="0"/>
          <w:numId w:val="6"/>
        </w:numPr>
        <w:pBdr>
          <w:top w:val="nil"/>
          <w:left w:val="nil"/>
          <w:bottom w:val="nil"/>
          <w:right w:val="nil"/>
          <w:between w:val="nil"/>
          <w:bar w:val="nil"/>
        </w:pBdr>
        <w:rPr>
          <w:szCs w:val="20"/>
        </w:rPr>
      </w:pPr>
      <w:r>
        <w:rPr>
          <w:szCs w:val="20"/>
        </w:rPr>
        <w:t xml:space="preserve">američke kompanije i njihove podružnice u inostranstvu u vezi sa svime što rade bilo gdje u svijetu; </w:t>
      </w:r>
    </w:p>
    <w:p w14:paraId="565871A9" w14:textId="77777777" w:rsidR="007351E1" w:rsidRDefault="00090D0B" w:rsidP="00D0450E">
      <w:pPr>
        <w:pStyle w:val="ListParagraph"/>
        <w:numPr>
          <w:ilvl w:val="0"/>
          <w:numId w:val="6"/>
        </w:numPr>
        <w:pBdr>
          <w:top w:val="nil"/>
          <w:left w:val="nil"/>
          <w:bottom w:val="nil"/>
          <w:right w:val="nil"/>
          <w:between w:val="nil"/>
          <w:bar w:val="nil"/>
        </w:pBdr>
        <w:rPr>
          <w:szCs w:val="20"/>
        </w:rPr>
      </w:pPr>
      <w:r>
        <w:rPr>
          <w:szCs w:val="20"/>
        </w:rPr>
        <w:t>američke državljane i strance sa stalnim boravkom (tj. imaoce „zelene karte“) u vezi sa svime što rade bilo gdje u svijetu;</w:t>
      </w:r>
    </w:p>
    <w:p w14:paraId="1A0D494C" w14:textId="73979BDF" w:rsidR="007351E1" w:rsidRPr="00D307E1" w:rsidRDefault="00090D0B" w:rsidP="00D0450E">
      <w:pPr>
        <w:pStyle w:val="ListParagraph"/>
        <w:numPr>
          <w:ilvl w:val="0"/>
          <w:numId w:val="6"/>
        </w:numPr>
        <w:pBdr>
          <w:top w:val="nil"/>
          <w:left w:val="nil"/>
          <w:bottom w:val="nil"/>
          <w:right w:val="nil"/>
          <w:between w:val="nil"/>
          <w:bar w:val="nil"/>
        </w:pBdr>
      </w:pPr>
      <w:r>
        <w:rPr>
          <w:szCs w:val="20"/>
        </w:rPr>
        <w:t xml:space="preserve">kompanije izvan SAD-a i osobe koje nisu američki državljani u vezi sa svime što rade u SAD-u, kao i na svako </w:t>
      </w:r>
      <w:r>
        <w:t>poslovanje koje se u cijelosti ili djelimično obavlja u Sjedinjenim Američkim Državama.</w:t>
      </w:r>
    </w:p>
    <w:p w14:paraId="4F0AF4A3" w14:textId="102C078E" w:rsidR="00D307E1" w:rsidRDefault="00090D0B" w:rsidP="00D307E1">
      <w:pPr>
        <w:autoSpaceDE w:val="0"/>
        <w:autoSpaceDN w:val="0"/>
        <w:adjustRightInd w:val="0"/>
        <w:spacing w:after="0"/>
        <w:jc w:val="left"/>
      </w:pPr>
      <w:r>
        <w:t>Sjedinjene Američke Države također su uvele takozvane „sekundarne sankcije“ koje se direktno primjenjuju na kompanije i pojedince izvan SAD-a. Ove Sankcije predviđaju uvođenje niza mjera s ciljem isključivanja prekršioca koji nije američka osoba iz američke ekonomije.</w:t>
      </w:r>
    </w:p>
    <w:p w14:paraId="5768656E" w14:textId="77777777" w:rsidR="002B316D" w:rsidRDefault="002B316D" w:rsidP="00D307E1">
      <w:pPr>
        <w:autoSpaceDE w:val="0"/>
        <w:autoSpaceDN w:val="0"/>
        <w:adjustRightInd w:val="0"/>
        <w:spacing w:after="0"/>
        <w:jc w:val="left"/>
        <w:rPr>
          <w:b/>
        </w:rPr>
      </w:pPr>
    </w:p>
    <w:p w14:paraId="144D3788" w14:textId="6B387C79" w:rsidR="00E950A4" w:rsidRPr="002B316D" w:rsidRDefault="00090D0B" w:rsidP="00D0450E">
      <w:pPr>
        <w:keepNext/>
        <w:keepLines/>
        <w:pBdr>
          <w:top w:val="nil"/>
          <w:left w:val="nil"/>
          <w:bottom w:val="nil"/>
          <w:right w:val="nil"/>
          <w:between w:val="nil"/>
          <w:bar w:val="nil"/>
        </w:pBdr>
        <w:rPr>
          <w:b/>
        </w:rPr>
      </w:pPr>
      <w:r>
        <w:rPr>
          <w:b/>
        </w:rPr>
        <w:t>Švicarske Sankcije primjenjuju se na</w:t>
      </w:r>
      <w:r>
        <w:t>:</w:t>
      </w:r>
    </w:p>
    <w:p w14:paraId="715816D9" w14:textId="7EB56189" w:rsidR="00710985" w:rsidRPr="00E950A4" w:rsidRDefault="00090D0B" w:rsidP="00D0450E">
      <w:pPr>
        <w:pStyle w:val="ListParagraph"/>
        <w:numPr>
          <w:ilvl w:val="0"/>
          <w:numId w:val="6"/>
        </w:numPr>
        <w:pBdr>
          <w:top w:val="nil"/>
          <w:left w:val="nil"/>
          <w:bottom w:val="nil"/>
          <w:right w:val="nil"/>
          <w:between w:val="nil"/>
          <w:bar w:val="nil"/>
        </w:pBdr>
      </w:pPr>
      <w:r>
        <w:t xml:space="preserve">švicarske osobe, svaki poslovni subjekt osnovan prema švicarskom pravu i svaku osobu, bez obzira na državljanstvo, dok se nalazi u </w:t>
      </w:r>
      <w:r>
        <w:rPr>
          <w:szCs w:val="20"/>
        </w:rPr>
        <w:t>Švicarskoj</w:t>
      </w:r>
      <w:r>
        <w:t>;</w:t>
      </w:r>
    </w:p>
    <w:p w14:paraId="645858B8" w14:textId="33E09CAC" w:rsidR="00F35F21" w:rsidRDefault="00C20ED3" w:rsidP="00D0450E">
      <w:pPr>
        <w:pStyle w:val="ListParagraph"/>
        <w:numPr>
          <w:ilvl w:val="0"/>
          <w:numId w:val="5"/>
        </w:numPr>
        <w:pBdr>
          <w:top w:val="nil"/>
          <w:left w:val="nil"/>
          <w:bottom w:val="nil"/>
          <w:right w:val="nil"/>
          <w:between w:val="nil"/>
          <w:bar w:val="nil"/>
        </w:pBdr>
      </w:pPr>
      <w:r>
        <w:t>osobe i kompanije sa sjedištem izvan Švicarske u vezi sa svime što rade u Švicarskoj, kao i na svako poslovanje koje se u cijelosti ili djelimično obavlja u Švicarskoj.</w:t>
      </w:r>
    </w:p>
    <w:p w14:paraId="685B1667" w14:textId="59F8AAD2" w:rsidR="00F35F21" w:rsidRDefault="00090D0B" w:rsidP="00D0450E">
      <w:pPr>
        <w:pBdr>
          <w:top w:val="nil"/>
          <w:left w:val="nil"/>
          <w:bottom w:val="nil"/>
          <w:right w:val="nil"/>
          <w:between w:val="nil"/>
          <w:bar w:val="nil"/>
        </w:pBdr>
      </w:pPr>
      <w:r>
        <w:rPr>
          <w:b/>
        </w:rPr>
        <w:t>Sankcije Ujedinjenog Kraljevstva (UK) primjenjuju se na</w:t>
      </w:r>
      <w:r>
        <w:t>:</w:t>
      </w:r>
    </w:p>
    <w:p w14:paraId="04A75748" w14:textId="23C45C38" w:rsidR="00F35F21" w:rsidRDefault="00090D0B" w:rsidP="00D0450E">
      <w:pPr>
        <w:pStyle w:val="ListParagraph"/>
        <w:numPr>
          <w:ilvl w:val="0"/>
          <w:numId w:val="6"/>
        </w:numPr>
        <w:pBdr>
          <w:top w:val="nil"/>
          <w:left w:val="nil"/>
          <w:bottom w:val="nil"/>
          <w:right w:val="nil"/>
          <w:between w:val="nil"/>
          <w:bar w:val="nil"/>
        </w:pBdr>
      </w:pPr>
      <w:r>
        <w:t>kompanije iz UK i državljane UK u vezi sa svime što rade bilo gdje u svijetu – čak i ako je državljanin UK zaposlen u kompaniji izvan UK;</w:t>
      </w:r>
    </w:p>
    <w:p w14:paraId="645E7980" w14:textId="3D194FBF" w:rsidR="00F35F21" w:rsidRDefault="00090D0B" w:rsidP="00D0450E">
      <w:pPr>
        <w:pStyle w:val="ListParagraph"/>
        <w:numPr>
          <w:ilvl w:val="0"/>
          <w:numId w:val="6"/>
        </w:numPr>
        <w:pBdr>
          <w:top w:val="nil"/>
          <w:left w:val="nil"/>
          <w:bottom w:val="nil"/>
          <w:right w:val="nil"/>
          <w:between w:val="nil"/>
          <w:bar w:val="nil"/>
        </w:pBdr>
      </w:pPr>
      <w:r>
        <w:t xml:space="preserve">kompanije izvan UK i uposlenike koji nisu državljani UK u vezi sa svime što rade u UK, kao i na svako poslovanje koje se u cijelosti ili djelimično obavlja u UK.  </w:t>
      </w:r>
    </w:p>
    <w:p w14:paraId="436D5C73" w14:textId="77777777" w:rsidR="00E106B2" w:rsidRDefault="00E106B2" w:rsidP="00D0450E">
      <w:pPr>
        <w:pBdr>
          <w:top w:val="nil"/>
          <w:left w:val="nil"/>
          <w:bottom w:val="single" w:sz="12" w:space="1" w:color="auto"/>
          <w:right w:val="nil"/>
          <w:between w:val="nil"/>
          <w:bar w:val="nil"/>
        </w:pBdr>
        <w:rPr>
          <w:b/>
        </w:rPr>
      </w:pPr>
    </w:p>
    <w:p w14:paraId="1F248278" w14:textId="18751A3D" w:rsidR="00320EB1" w:rsidRDefault="00090D0B" w:rsidP="00D0450E">
      <w:pPr>
        <w:pBdr>
          <w:top w:val="nil"/>
          <w:left w:val="nil"/>
          <w:bottom w:val="nil"/>
          <w:right w:val="nil"/>
          <w:between w:val="nil"/>
          <w:bar w:val="nil"/>
        </w:pBdr>
      </w:pPr>
      <w:r>
        <w:rPr>
          <w:b/>
          <w:color w:val="FF0000"/>
        </w:rPr>
        <w:t>V. Šta je zabranjeno Sankcijama?</w:t>
      </w:r>
    </w:p>
    <w:p w14:paraId="03284DC7" w14:textId="58F12E44" w:rsidR="007351E1" w:rsidRDefault="00090D0B" w:rsidP="00D0450E">
      <w:pPr>
        <w:pBdr>
          <w:top w:val="nil"/>
          <w:left w:val="nil"/>
          <w:bottom w:val="nil"/>
          <w:right w:val="nil"/>
          <w:between w:val="nil"/>
          <w:bar w:val="nil"/>
        </w:pBdr>
      </w:pPr>
      <w:r>
        <w:t>Sankcije općenito zabranjuju:</w:t>
      </w:r>
    </w:p>
    <w:p w14:paraId="3C3C8CC8" w14:textId="3788D154" w:rsidR="007351E1" w:rsidRDefault="009D51F0" w:rsidP="00D0450E">
      <w:pPr>
        <w:pStyle w:val="ListParagraph"/>
        <w:numPr>
          <w:ilvl w:val="0"/>
          <w:numId w:val="12"/>
        </w:numPr>
        <w:pBdr>
          <w:top w:val="nil"/>
          <w:left w:val="nil"/>
          <w:bottom w:val="nil"/>
          <w:right w:val="nil"/>
          <w:between w:val="nil"/>
          <w:bar w:val="nil"/>
        </w:pBdr>
        <w:ind w:left="765" w:hanging="357"/>
        <w:contextualSpacing w:val="0"/>
      </w:pPr>
      <w:r>
        <w:t>Poslovanje s pojedincima ili subjektima koji se nalaze na važećim listama za zamrzavanje imovine, kao što su američka lista posebno označenih državljana i blokiranih osoba, konsolidovana lista EU o subjektima finansijskih sankcija ili bilo koja lista koju vodi bilo koji nadležni organ (uključujući organe u Švicarskoj i UK).</w:t>
      </w:r>
    </w:p>
    <w:p w14:paraId="6AF5ABBC" w14:textId="32FDE86B" w:rsidR="007351E1" w:rsidRDefault="000B5150" w:rsidP="00D0450E">
      <w:pPr>
        <w:pStyle w:val="ListParagraph"/>
        <w:numPr>
          <w:ilvl w:val="0"/>
          <w:numId w:val="12"/>
        </w:numPr>
        <w:pBdr>
          <w:top w:val="nil"/>
          <w:left w:val="nil"/>
          <w:bottom w:val="nil"/>
          <w:right w:val="nil"/>
          <w:between w:val="nil"/>
          <w:bar w:val="nil"/>
        </w:pBdr>
        <w:ind w:left="765" w:hanging="357"/>
        <w:contextualSpacing w:val="0"/>
      </w:pPr>
      <w:r>
        <w:t>Poslovanje sa subjektima koji su u vlasništvu ili pod kontrolom subjekata s gore navedenih lista.</w:t>
      </w:r>
    </w:p>
    <w:p w14:paraId="0125715B" w14:textId="7AF511F3" w:rsidR="00DD2315" w:rsidRDefault="00DD2315" w:rsidP="00D0450E">
      <w:pPr>
        <w:pStyle w:val="ListParagraph"/>
        <w:numPr>
          <w:ilvl w:val="0"/>
          <w:numId w:val="12"/>
        </w:numPr>
        <w:pBdr>
          <w:top w:val="nil"/>
          <w:left w:val="nil"/>
          <w:bottom w:val="nil"/>
          <w:right w:val="nil"/>
          <w:between w:val="nil"/>
          <w:bar w:val="nil"/>
        </w:pBdr>
        <w:ind w:left="765" w:hanging="357"/>
        <w:contextualSpacing w:val="0"/>
      </w:pPr>
      <w:r>
        <w:t>Promet robe ili usluga kojim bi se prekršile važeće trgovinske sankcije, uključujući zabrane izvoza ili uvoza.</w:t>
      </w:r>
    </w:p>
    <w:p w14:paraId="02D9752F" w14:textId="47BA914A" w:rsidR="007351E1" w:rsidRDefault="000B5150" w:rsidP="00D0450E">
      <w:pPr>
        <w:pStyle w:val="ListParagraph"/>
        <w:numPr>
          <w:ilvl w:val="0"/>
          <w:numId w:val="12"/>
        </w:numPr>
        <w:pBdr>
          <w:top w:val="nil"/>
          <w:left w:val="nil"/>
          <w:bottom w:val="nil"/>
          <w:right w:val="nil"/>
          <w:between w:val="nil"/>
          <w:bar w:val="nil"/>
        </w:pBdr>
        <w:ind w:left="765" w:hanging="357"/>
        <w:contextualSpacing w:val="0"/>
      </w:pPr>
      <w:r>
        <w:t xml:space="preserve">Poslovanje s određenim zemljama ili teritorijama.  Na primjer, američkim osobama općenito je zabranjeno poslovanje s </w:t>
      </w:r>
      <w:r>
        <w:rPr>
          <w:rFonts w:eastAsiaTheme="minorEastAsia"/>
          <w:szCs w:val="20"/>
          <w:lang w:eastAsia="en-GB"/>
        </w:rPr>
        <w:t>Kubom, Iranom, Sjevernom Korejom i Krimom. Kompanije i državljani EU, Švicarske i UK također su ograničeni u poslovanju s nekim od tih lokacija.</w:t>
      </w:r>
    </w:p>
    <w:p w14:paraId="6B712CAA" w14:textId="5B649B06" w:rsidR="007351E1" w:rsidRDefault="000B5150" w:rsidP="00D0450E">
      <w:pPr>
        <w:pStyle w:val="ListParagraph"/>
        <w:numPr>
          <w:ilvl w:val="0"/>
          <w:numId w:val="12"/>
        </w:numPr>
        <w:pBdr>
          <w:top w:val="nil"/>
          <w:left w:val="nil"/>
          <w:bottom w:val="nil"/>
          <w:right w:val="nil"/>
          <w:between w:val="nil"/>
          <w:bar w:val="nil"/>
        </w:pBdr>
        <w:ind w:left="765" w:hanging="357"/>
        <w:contextualSpacing w:val="0"/>
      </w:pPr>
      <w:r>
        <w:t xml:space="preserve">Olakšavanje transakcija u koje sami ne možete direktno stupiti.  Na primjer, američki državljanin ne može podržati niti odobriti poslovanje kompanije izvan SAD-a s Krimom. Isto tako, kompanija iz EU ne može koristiti svoje zavisno društvo izvan EU za poslovanje sa subjektom na koji se odnosi mjera zamrzavanja imovine EU ili za obavljanje poslovanja zabranjenog Sankcijama EU. </w:t>
      </w:r>
    </w:p>
    <w:p w14:paraId="1828E777" w14:textId="77777777" w:rsidR="00C51AE4" w:rsidRDefault="00C51AE4" w:rsidP="00D0450E">
      <w:pPr>
        <w:pBdr>
          <w:top w:val="nil"/>
          <w:left w:val="nil"/>
          <w:bottom w:val="single" w:sz="12" w:space="1" w:color="auto"/>
          <w:right w:val="nil"/>
          <w:between w:val="nil"/>
          <w:bar w:val="nil"/>
        </w:pBdr>
        <w:rPr>
          <w:b/>
        </w:rPr>
      </w:pPr>
    </w:p>
    <w:p w14:paraId="46641DBD" w14:textId="04188CF6" w:rsidR="00A00112" w:rsidRPr="00DA3B45" w:rsidRDefault="00A00112" w:rsidP="00D0450E">
      <w:pPr>
        <w:pBdr>
          <w:top w:val="nil"/>
          <w:left w:val="nil"/>
          <w:bottom w:val="nil"/>
          <w:right w:val="nil"/>
          <w:between w:val="nil"/>
          <w:bar w:val="nil"/>
        </w:pBdr>
        <w:rPr>
          <w:b/>
          <w:color w:val="FF0000"/>
        </w:rPr>
      </w:pPr>
      <w:r>
        <w:rPr>
          <w:b/>
          <w:color w:val="FF0000"/>
        </w:rPr>
        <w:t>VI. Kada i kako se osobe iz EU, Švicarske, UK ili SAD-a moraju izuzeti?</w:t>
      </w:r>
    </w:p>
    <w:p w14:paraId="345641C8" w14:textId="4D28E03B" w:rsidR="00AC07CF" w:rsidRDefault="0003694C" w:rsidP="00D0450E">
      <w:pPr>
        <w:pStyle w:val="BodyText"/>
        <w:rPr>
          <w:szCs w:val="20"/>
        </w:rPr>
      </w:pPr>
      <w:r>
        <w:rPr>
          <w:szCs w:val="20"/>
        </w:rPr>
        <w:t xml:space="preserve">Mogu postojati okolnosti u kojima je subjektu CCHBC-a, u skladu s važećim zakonima, dozvoljeno obavljati poslovanje koje bi za druge subjekte ili uposlenike CCHBC-a predstavljalo zabranjenu transakciju prema Sankcijama EU, Švicarske, UK ili SAD-a.  </w:t>
      </w:r>
    </w:p>
    <w:p w14:paraId="41F63B4D" w14:textId="0B4C4C66" w:rsidR="00C039BB" w:rsidRDefault="0074417A" w:rsidP="00D0450E">
      <w:pPr>
        <w:pStyle w:val="BodyText"/>
        <w:rPr>
          <w:szCs w:val="20"/>
        </w:rPr>
      </w:pPr>
      <w:r>
        <w:rPr>
          <w:szCs w:val="20"/>
        </w:rPr>
        <w:lastRenderedPageBreak/>
        <w:t xml:space="preserve">U takvim okolnostima, svi subjekti i uposlenici iz EU, Švicarske, UK ili SAD-a na koje se odnosi zabrana po osnovu Sankcija ne smiju učestvovati niti na drugi način podržavati takvo poslovanje ili transakciju, osim ako za to imaju licencu nadležnog organa ili drugo odobrenje. </w:t>
      </w:r>
    </w:p>
    <w:p w14:paraId="4D3ACCF0" w14:textId="2AE91D1F" w:rsidR="002A6D40" w:rsidRPr="00BD402E" w:rsidRDefault="0074417A" w:rsidP="00D0450E">
      <w:pPr>
        <w:pStyle w:val="BodyText"/>
        <w:rPr>
          <w:szCs w:val="20"/>
        </w:rPr>
      </w:pPr>
      <w:r>
        <w:rPr>
          <w:szCs w:val="20"/>
        </w:rPr>
        <w:t xml:space="preserve">Uposlenicima, rukovodiocima ili direktorima koji se moraju pridržavati Sankcija koje se na njih primjenjuju </w:t>
      </w:r>
      <w:r>
        <w:rPr>
          <w:b/>
          <w:bCs/>
          <w:szCs w:val="20"/>
          <w:u w:val="single"/>
        </w:rPr>
        <w:t>zabranjeno je</w:t>
      </w:r>
      <w:r>
        <w:rPr>
          <w:szCs w:val="20"/>
        </w:rPr>
        <w:t xml:space="preserve"> da čine bilo šta od sljedećeg:</w:t>
      </w:r>
    </w:p>
    <w:p w14:paraId="63D4FB30" w14:textId="4C0EF1B2" w:rsidR="002A6D40" w:rsidRPr="00BD402E" w:rsidRDefault="007A0201" w:rsidP="00D0450E">
      <w:pPr>
        <w:pStyle w:val="BodyText"/>
        <w:numPr>
          <w:ilvl w:val="0"/>
          <w:numId w:val="15"/>
        </w:numPr>
        <w:ind w:left="709"/>
        <w:rPr>
          <w:szCs w:val="20"/>
        </w:rPr>
      </w:pPr>
      <w:r>
        <w:rPr>
          <w:szCs w:val="20"/>
        </w:rPr>
        <w:t>Pružati bilo kakav savjet, pomoć ili drugu podršku u vezi s poslovanjem koje je direktno ili indirektno povezano s bilo kojom zabranjenom transakcijom.</w:t>
      </w:r>
    </w:p>
    <w:p w14:paraId="7CB53EC5" w14:textId="745B25C8" w:rsidR="002A6D40" w:rsidRPr="00BD402E" w:rsidRDefault="007A0201" w:rsidP="00D0450E">
      <w:pPr>
        <w:pStyle w:val="BodyText"/>
        <w:numPr>
          <w:ilvl w:val="0"/>
          <w:numId w:val="15"/>
        </w:numPr>
        <w:ind w:left="709"/>
        <w:rPr>
          <w:szCs w:val="20"/>
        </w:rPr>
      </w:pPr>
      <w:r>
        <w:rPr>
          <w:szCs w:val="20"/>
        </w:rPr>
        <w:t>Nadzirati, ovlastiti ili odobriti bilo kakvo poslovanje koje je direktno ili indirektno povezano sa zabranjenom transakcijom, ili upravljati postupanjem drugih uposlenika ili ga usmjeravati u vezi s takvim poslovanjem.</w:t>
      </w:r>
    </w:p>
    <w:p w14:paraId="5035FFB4" w14:textId="67C56DFA" w:rsidR="002A6D40" w:rsidRPr="000453CF" w:rsidRDefault="007A0201" w:rsidP="00D0450E">
      <w:pPr>
        <w:pStyle w:val="BodyText"/>
        <w:numPr>
          <w:ilvl w:val="0"/>
          <w:numId w:val="15"/>
        </w:numPr>
        <w:ind w:left="709"/>
        <w:rPr>
          <w:szCs w:val="20"/>
        </w:rPr>
      </w:pPr>
      <w:r>
        <w:rPr>
          <w:szCs w:val="20"/>
        </w:rPr>
        <w:t>Pregledati, odobriti ili komentarisati uslove bilo koje transakcije ili transakcijske dokumentacije, učestvovati u bilo kakvim pregovorima ili na drugi način pomagati u napredovanju transakcije koja je direktno ili indirektno povezana s bilo kojom zabranjenom transakcijom.</w:t>
      </w:r>
    </w:p>
    <w:p w14:paraId="429F8B36" w14:textId="1C1907A2" w:rsidR="002A6D40" w:rsidRPr="000453CF" w:rsidRDefault="007A0201" w:rsidP="00D0450E">
      <w:pPr>
        <w:pStyle w:val="BodyText"/>
        <w:numPr>
          <w:ilvl w:val="0"/>
          <w:numId w:val="15"/>
        </w:numPr>
        <w:ind w:left="709" w:hanging="425"/>
        <w:rPr>
          <w:szCs w:val="20"/>
        </w:rPr>
      </w:pPr>
      <w:r>
        <w:rPr>
          <w:szCs w:val="20"/>
        </w:rPr>
        <w:t>Učestvovati u restrukturiranju bilo kojih transakcija, poslovnih aktivnosti, proizvoda ili usluga u svrhu olakšavanja poslovanja koje je direktno ili indirektno povezano sa zabranjenom transakcijom.</w:t>
      </w:r>
    </w:p>
    <w:p w14:paraId="7DAC62E4" w14:textId="07469657" w:rsidR="002A6D40" w:rsidRPr="000453CF" w:rsidRDefault="001B6262" w:rsidP="00D0450E">
      <w:pPr>
        <w:pStyle w:val="BodyText"/>
        <w:numPr>
          <w:ilvl w:val="0"/>
          <w:numId w:val="15"/>
        </w:numPr>
        <w:ind w:left="709" w:hanging="425"/>
        <w:rPr>
          <w:szCs w:val="20"/>
        </w:rPr>
      </w:pPr>
      <w:r>
        <w:rPr>
          <w:szCs w:val="20"/>
        </w:rPr>
        <w:t>Pružati bilo kakve usluge (npr. računovodstvene i logističke usluge, administriranje ugovora i tehničke usluge) radi podrške poslovanju koje je direktno ili indirektno povezano sa zabranjenom transakcijom.</w:t>
      </w:r>
    </w:p>
    <w:p w14:paraId="595AC195" w14:textId="05B9C86C" w:rsidR="002A6D40" w:rsidRPr="000453CF" w:rsidRDefault="001B6262" w:rsidP="00D0450E">
      <w:pPr>
        <w:pStyle w:val="BodyText"/>
        <w:numPr>
          <w:ilvl w:val="0"/>
          <w:numId w:val="15"/>
        </w:numPr>
        <w:ind w:left="709" w:hanging="425"/>
        <w:rPr>
          <w:szCs w:val="20"/>
        </w:rPr>
      </w:pPr>
      <w:r>
        <w:rPr>
          <w:szCs w:val="20"/>
        </w:rPr>
        <w:t xml:space="preserve">Upućivati bilo kakvo poslovanje koje je direktno ili indirektno povezano sa zabranjenom transakcijom osobi koja nije iz EU, Švicarske, UK ili SAD-a. </w:t>
      </w:r>
    </w:p>
    <w:p w14:paraId="59E4010E" w14:textId="175FBF40" w:rsidR="002A6D40" w:rsidRDefault="001B6262" w:rsidP="00D0450E">
      <w:pPr>
        <w:pStyle w:val="BodyText"/>
        <w:numPr>
          <w:ilvl w:val="0"/>
          <w:numId w:val="15"/>
        </w:numPr>
        <w:ind w:left="709" w:hanging="425"/>
        <w:rPr>
          <w:szCs w:val="20"/>
        </w:rPr>
      </w:pPr>
      <w:r>
        <w:rPr>
          <w:szCs w:val="20"/>
        </w:rPr>
        <w:t>Učestvovati u bilo kojem dijelu bilo kojeg sastanka ili rada odbora, uključujući planiranje ili glasanje, radi unapređenja poslovanja koje je direktno ili indirektno povezano sa zabranjenom transakcijom.</w:t>
      </w:r>
    </w:p>
    <w:p w14:paraId="1B095553" w14:textId="4F38BA2A" w:rsidR="002A6D40" w:rsidRPr="001879D7" w:rsidRDefault="001B6262" w:rsidP="00D0450E">
      <w:pPr>
        <w:pStyle w:val="BodyText"/>
        <w:numPr>
          <w:ilvl w:val="0"/>
          <w:numId w:val="15"/>
        </w:numPr>
        <w:ind w:left="709" w:hanging="425"/>
        <w:rPr>
          <w:szCs w:val="20"/>
        </w:rPr>
      </w:pPr>
      <w:r>
        <w:rPr>
          <w:szCs w:val="20"/>
        </w:rPr>
        <w:t xml:space="preserve">Učestvovati u </w:t>
      </w:r>
      <w:r>
        <w:rPr>
          <w:iCs/>
          <w:szCs w:val="20"/>
        </w:rPr>
        <w:t>izmjeni</w:t>
      </w:r>
      <w:r>
        <w:rPr>
          <w:szCs w:val="20"/>
        </w:rPr>
        <w:t xml:space="preserve"> operativnih politika ili procedura</w:t>
      </w:r>
      <w:r>
        <w:rPr>
          <w:iCs/>
          <w:szCs w:val="20"/>
        </w:rPr>
        <w:t xml:space="preserve"> za određenu transakciju ako bi se time omogućilo</w:t>
      </w:r>
      <w:r>
        <w:rPr>
          <w:szCs w:val="20"/>
        </w:rPr>
        <w:t xml:space="preserve"> neovlašteno poslovanje u vezi sa zabranjenom transakcijom.</w:t>
      </w:r>
    </w:p>
    <w:p w14:paraId="7880773D" w14:textId="0F6A15D7" w:rsidR="00135C6E" w:rsidRPr="00EA2C6E" w:rsidRDefault="00135C6E" w:rsidP="00D0450E">
      <w:pPr>
        <w:pStyle w:val="BodyText"/>
        <w:rPr>
          <w:szCs w:val="20"/>
        </w:rPr>
      </w:pPr>
      <w:r>
        <w:rPr>
          <w:szCs w:val="20"/>
        </w:rPr>
        <w:t xml:space="preserve">Ako osoba iz EU, Švicarske, UK ili SAD-a od bilo koga primi upit koji se odnosi na pitanje koje direktno ili indirektno uključuje zabranjenu radnju, ta osoba iz EU, Švicarske, UK ili SAD-a </w:t>
      </w:r>
      <w:r>
        <w:rPr>
          <w:b/>
          <w:bCs/>
          <w:szCs w:val="20"/>
          <w:u w:val="single"/>
        </w:rPr>
        <w:t>mora odbiti da odgovori</w:t>
      </w:r>
      <w:r>
        <w:rPr>
          <w:szCs w:val="20"/>
        </w:rPr>
        <w:t xml:space="preserve"> (ili potvrditi da ne može odgovoriti).</w:t>
      </w:r>
    </w:p>
    <w:p w14:paraId="55E3F5AD" w14:textId="142F5FF2" w:rsidR="002A6D40" w:rsidRPr="00DE6DE8" w:rsidRDefault="009E5691" w:rsidP="00D0450E">
      <w:pPr>
        <w:pStyle w:val="BodyText"/>
        <w:rPr>
          <w:b/>
          <w:bCs/>
          <w:i/>
          <w:iCs/>
          <w:szCs w:val="20"/>
        </w:rPr>
      </w:pPr>
      <w:r w:rsidRPr="00DE6DE8">
        <w:rPr>
          <w:b/>
          <w:bCs/>
          <w:i/>
          <w:iCs/>
          <w:szCs w:val="20"/>
        </w:rPr>
        <w:t>Međutim, dozvoljeno je primati opće informacije koje se odnose na poslovanje Kompanije, kao što su opći izvještaji, poslovni planovi, budžeti i izvještaji o zaradi, uključivati takve informacije u pripremu konsolidovanih izvještaja te na drugi način donositi odluke koje se općenito odnose na poslovanje Kompanije.</w:t>
      </w:r>
    </w:p>
    <w:p w14:paraId="227D6353" w14:textId="77777777" w:rsidR="00A756A7" w:rsidRDefault="00A756A7" w:rsidP="00D0450E">
      <w:pPr>
        <w:pBdr>
          <w:top w:val="nil"/>
          <w:left w:val="nil"/>
          <w:bottom w:val="single" w:sz="12" w:space="1" w:color="auto"/>
          <w:right w:val="nil"/>
          <w:between w:val="nil"/>
          <w:bar w:val="nil"/>
        </w:pBdr>
        <w:rPr>
          <w:b/>
        </w:rPr>
      </w:pPr>
    </w:p>
    <w:p w14:paraId="0BB519B1" w14:textId="6F71CEC7" w:rsidR="00A756A7" w:rsidRPr="00DA3B45" w:rsidRDefault="00A756A7" w:rsidP="00D0450E">
      <w:pPr>
        <w:pBdr>
          <w:top w:val="nil"/>
          <w:left w:val="nil"/>
          <w:bottom w:val="nil"/>
          <w:right w:val="nil"/>
          <w:between w:val="nil"/>
          <w:bar w:val="nil"/>
        </w:pBdr>
        <w:rPr>
          <w:b/>
          <w:color w:val="FF0000"/>
        </w:rPr>
      </w:pPr>
      <w:r>
        <w:rPr>
          <w:b/>
          <w:color w:val="FF0000"/>
        </w:rPr>
        <w:t xml:space="preserve">VII. Šta moraju činiti osobe koje </w:t>
      </w:r>
      <w:r>
        <w:rPr>
          <w:b/>
          <w:color w:val="FF0000"/>
          <w:u w:val="single"/>
        </w:rPr>
        <w:t>nisu</w:t>
      </w:r>
      <w:r>
        <w:rPr>
          <w:b/>
          <w:color w:val="FF0000"/>
        </w:rPr>
        <w:t xml:space="preserve"> iz EU, Švicarske, UK ili SAD-a u situaciji izuzeća?</w:t>
      </w:r>
    </w:p>
    <w:p w14:paraId="50B817AC" w14:textId="3DAEAFF4" w:rsidR="00075751" w:rsidRPr="00BD402E" w:rsidRDefault="003508B1" w:rsidP="00D0450E">
      <w:pPr>
        <w:pStyle w:val="BodyText"/>
        <w:rPr>
          <w:szCs w:val="20"/>
        </w:rPr>
      </w:pPr>
      <w:r>
        <w:rPr>
          <w:szCs w:val="20"/>
        </w:rPr>
        <w:t xml:space="preserve">U situaciji izuzeća, uposlenici, rukovodioci ili direktori koji nisu osobe iz EU, Švicarske, UK ili SAD-a </w:t>
      </w:r>
      <w:r>
        <w:rPr>
          <w:b/>
          <w:bCs/>
          <w:szCs w:val="20"/>
          <w:u w:val="single"/>
        </w:rPr>
        <w:t>ne smiju</w:t>
      </w:r>
      <w:r>
        <w:rPr>
          <w:szCs w:val="20"/>
        </w:rPr>
        <w:t xml:space="preserve"> činiti ništa od sljedećeg:</w:t>
      </w:r>
    </w:p>
    <w:p w14:paraId="266670D3" w14:textId="19CB57C7" w:rsidR="00075751" w:rsidRPr="00BD402E" w:rsidRDefault="001423D1" w:rsidP="00D425A9">
      <w:pPr>
        <w:pStyle w:val="BodyText"/>
        <w:numPr>
          <w:ilvl w:val="0"/>
          <w:numId w:val="16"/>
        </w:numPr>
        <w:spacing w:after="120"/>
        <w:ind w:left="709" w:hanging="425"/>
        <w:rPr>
          <w:szCs w:val="20"/>
        </w:rPr>
      </w:pPr>
      <w:r>
        <w:rPr>
          <w:szCs w:val="20"/>
        </w:rPr>
        <w:t>Delegirati osobi iz EU, Švicarske, UK ili SAD-a odgovornost za bilo koja pitanja koja se direktno ili indirektno odnose na zabranjenu transakciju, niti tražiti od osobe iz EU, Švicarske, UK ili SAD-a da pomogne u toj transakciji.</w:t>
      </w:r>
    </w:p>
    <w:p w14:paraId="4303280B" w14:textId="164D886D" w:rsidR="00075751" w:rsidRPr="00BD402E" w:rsidRDefault="001423D1" w:rsidP="00D425A9">
      <w:pPr>
        <w:pStyle w:val="BodyText"/>
        <w:numPr>
          <w:ilvl w:val="0"/>
          <w:numId w:val="16"/>
        </w:numPr>
        <w:spacing w:after="120"/>
        <w:ind w:left="709" w:hanging="425"/>
        <w:rPr>
          <w:szCs w:val="20"/>
        </w:rPr>
      </w:pPr>
      <w:r>
        <w:rPr>
          <w:szCs w:val="20"/>
        </w:rPr>
        <w:t>Razgovarati s osobom iz EU, Švicarske, UK ili SAD-a o bilo kojim stranama ili drugim aspektima koji su direktno ili indirektno povezani sa zabranjenom transakcijom, osim radi upozoravanja na potrebu pridržavanja ove Politike ili ukazivanja na pitanje usklađenosti.</w:t>
      </w:r>
    </w:p>
    <w:p w14:paraId="6B23FC38" w14:textId="3232292A" w:rsidR="00075751" w:rsidRPr="00BD402E" w:rsidRDefault="001423D1" w:rsidP="00D425A9">
      <w:pPr>
        <w:pStyle w:val="BodyText"/>
        <w:numPr>
          <w:ilvl w:val="0"/>
          <w:numId w:val="16"/>
        </w:numPr>
        <w:spacing w:after="120"/>
        <w:ind w:left="709" w:hanging="425"/>
        <w:rPr>
          <w:szCs w:val="20"/>
        </w:rPr>
      </w:pPr>
      <w:r>
        <w:rPr>
          <w:szCs w:val="20"/>
        </w:rPr>
        <w:t>Uključivati osobe iz EU, Švicarske, UK ili SAD-a u bilo kakve razgovore, sastanke ili drugu korespondenciju u vezi s bilo kojim pitanjima koja su direktno ili indirektno povezana sa zabranjenom transakcijom.</w:t>
      </w:r>
    </w:p>
    <w:p w14:paraId="5E8FE275" w14:textId="20C6292C" w:rsidR="00075751" w:rsidRPr="00BD402E" w:rsidRDefault="001423D1" w:rsidP="00D425A9">
      <w:pPr>
        <w:pStyle w:val="BodyText"/>
        <w:numPr>
          <w:ilvl w:val="0"/>
          <w:numId w:val="16"/>
        </w:numPr>
        <w:spacing w:after="120"/>
        <w:ind w:left="709" w:hanging="425"/>
        <w:rPr>
          <w:szCs w:val="20"/>
        </w:rPr>
      </w:pPr>
      <w:r>
        <w:rPr>
          <w:szCs w:val="20"/>
        </w:rPr>
        <w:lastRenderedPageBreak/>
        <w:t>Pokušavati uključiti osobe iz EU, Švicarske, UK ili SAD-a u bilo koja pitanja koja su direktno ili indirektno povezana sa zabranjenom transakcijom</w:t>
      </w:r>
      <w:r w:rsidR="009D2380">
        <w:rPr>
          <w:szCs w:val="20"/>
        </w:rPr>
        <w:t>,</w:t>
      </w:r>
      <w:r>
        <w:rPr>
          <w:szCs w:val="20"/>
        </w:rPr>
        <w:t xml:space="preserve"> uskraćivanjem informacija (npr. namjernim uklanjanjem svakog spominjanja imena sankcionisane osobe iz korespondencije ili komunikacije).</w:t>
      </w:r>
    </w:p>
    <w:p w14:paraId="1572EDE9" w14:textId="43438CA8" w:rsidR="00075751" w:rsidRPr="00233883" w:rsidRDefault="00AE1B8F" w:rsidP="00D0450E">
      <w:pPr>
        <w:pStyle w:val="BodyText"/>
        <w:rPr>
          <w:b/>
          <w:bCs/>
          <w:iCs/>
          <w:szCs w:val="20"/>
        </w:rPr>
      </w:pPr>
      <w:r>
        <w:rPr>
          <w:b/>
          <w:bCs/>
          <w:szCs w:val="20"/>
        </w:rPr>
        <w:t>Sva pitanja u vezi s ovim moraju se uputiti vašem Službeniku za etiku i usklađenost.</w:t>
      </w:r>
    </w:p>
    <w:p w14:paraId="6FCF020E" w14:textId="77777777" w:rsidR="00AE1B8F" w:rsidRDefault="00AE1B8F" w:rsidP="00D0450E">
      <w:pPr>
        <w:pBdr>
          <w:top w:val="nil"/>
          <w:left w:val="nil"/>
          <w:bottom w:val="single" w:sz="12" w:space="1" w:color="auto"/>
          <w:right w:val="nil"/>
          <w:between w:val="nil"/>
          <w:bar w:val="nil"/>
        </w:pBdr>
      </w:pPr>
    </w:p>
    <w:p w14:paraId="416F79D8" w14:textId="6901D331" w:rsidR="007E54B6" w:rsidRPr="00374FEC" w:rsidRDefault="00577403" w:rsidP="007E54B6">
      <w:pPr>
        <w:pBdr>
          <w:top w:val="nil"/>
          <w:left w:val="nil"/>
          <w:bottom w:val="nil"/>
          <w:right w:val="nil"/>
          <w:between w:val="nil"/>
          <w:bar w:val="nil"/>
        </w:pBdr>
        <w:rPr>
          <w:b/>
          <w:color w:val="FF0000"/>
        </w:rPr>
      </w:pPr>
      <w:r>
        <w:rPr>
          <w:b/>
          <w:color w:val="FF0000"/>
        </w:rPr>
        <w:t>VIII. Obuka</w:t>
      </w:r>
    </w:p>
    <w:p w14:paraId="6CA235C6" w14:textId="77777777" w:rsidR="007E54B6" w:rsidRDefault="007E54B6" w:rsidP="007E54B6">
      <w:pPr>
        <w:pStyle w:val="ListParagraph"/>
        <w:ind w:left="0"/>
      </w:pPr>
      <w:r>
        <w:t>Obuka o Politici sankcija i izuzeća provodit će se redovno. Ako imate bilo kakvih pitanja u vezi s vašim programom obuke, obratite se svom Službeniku za etiku i usklađenost. Odgovornost je svakog uposlenika da pohađa obaveznu obuku i da to čini odgovorno i angažovano.</w:t>
      </w:r>
    </w:p>
    <w:p w14:paraId="20BD3291" w14:textId="77777777" w:rsidR="007E54B6" w:rsidRDefault="007E54B6" w:rsidP="007E54B6">
      <w:pPr>
        <w:pBdr>
          <w:top w:val="nil"/>
          <w:left w:val="nil"/>
          <w:bottom w:val="single" w:sz="12" w:space="1" w:color="auto"/>
          <w:right w:val="nil"/>
          <w:between w:val="nil"/>
          <w:bar w:val="nil"/>
        </w:pBdr>
      </w:pPr>
    </w:p>
    <w:p w14:paraId="22BE46F2" w14:textId="6A22EF08" w:rsidR="007351E1" w:rsidRDefault="00577403" w:rsidP="00D0450E">
      <w:pPr>
        <w:keepNext/>
        <w:keepLines/>
        <w:pBdr>
          <w:top w:val="nil"/>
          <w:left w:val="nil"/>
          <w:bottom w:val="nil"/>
          <w:right w:val="nil"/>
          <w:between w:val="nil"/>
          <w:bar w:val="nil"/>
        </w:pBdr>
        <w:rPr>
          <w:b/>
          <w:color w:val="FF0000"/>
        </w:rPr>
      </w:pPr>
      <w:r>
        <w:rPr>
          <w:b/>
          <w:color w:val="FF0000"/>
        </w:rPr>
        <w:t>IX. Prijavljivanje zabrinutosti</w:t>
      </w:r>
    </w:p>
    <w:p w14:paraId="78B48275" w14:textId="3C4354C6" w:rsidR="007351E1" w:rsidRPr="00DE6DE8" w:rsidRDefault="00090D0B" w:rsidP="00D0450E">
      <w:pPr>
        <w:pBdr>
          <w:top w:val="nil"/>
          <w:left w:val="nil"/>
          <w:bottom w:val="nil"/>
          <w:right w:val="nil"/>
          <w:between w:val="nil"/>
          <w:bar w:val="nil"/>
        </w:pBdr>
        <w:rPr>
          <w:i/>
          <w:iCs/>
        </w:rPr>
      </w:pPr>
      <w:r>
        <w:t xml:space="preserve">Ako saznate da je CCHBC ili bilo koje njegovo zavisno društvo uključeno u bilo kakvo poslovanje suprotno važećim Sankcijama, obavijestite svog </w:t>
      </w:r>
      <w:r w:rsidRPr="00ED5AD3">
        <w:rPr>
          <w:b/>
          <w:bCs/>
          <w:i/>
          <w:iCs/>
          <w:u w:val="single"/>
        </w:rPr>
        <w:t>Službenika za etiku i usklađenost</w:t>
      </w:r>
      <w:r>
        <w:t xml:space="preserve"> što je prije moguće radi daljnjih uputa ili to prijavite putem naše</w:t>
      </w:r>
      <w:r w:rsidR="00ED5AD3">
        <w:t xml:space="preserve"> linije tj. </w:t>
      </w:r>
      <w:proofErr w:type="spellStart"/>
      <w:r w:rsidRPr="00DE6DE8">
        <w:rPr>
          <w:b/>
          <w:bCs/>
          <w:i/>
          <w:iCs/>
          <w:u w:val="single"/>
        </w:rPr>
        <w:t>Speak</w:t>
      </w:r>
      <w:proofErr w:type="spellEnd"/>
      <w:r w:rsidRPr="00DE6DE8">
        <w:rPr>
          <w:b/>
          <w:bCs/>
          <w:i/>
          <w:iCs/>
          <w:u w:val="single"/>
        </w:rPr>
        <w:t xml:space="preserve"> </w:t>
      </w:r>
      <w:proofErr w:type="spellStart"/>
      <w:r w:rsidRPr="00DE6DE8">
        <w:rPr>
          <w:b/>
          <w:bCs/>
          <w:i/>
          <w:iCs/>
          <w:u w:val="single"/>
        </w:rPr>
        <w:t>Up</w:t>
      </w:r>
      <w:proofErr w:type="spellEnd"/>
      <w:r w:rsidRPr="00DE6DE8">
        <w:rPr>
          <w:b/>
          <w:bCs/>
          <w:i/>
          <w:iCs/>
          <w:u w:val="single"/>
        </w:rPr>
        <w:t>! linije</w:t>
      </w:r>
      <w:r w:rsidRPr="00DE6DE8">
        <w:rPr>
          <w:i/>
          <w:iCs/>
        </w:rPr>
        <w:t>.</w:t>
      </w:r>
    </w:p>
    <w:p w14:paraId="6B7B4A4E" w14:textId="504E16AF" w:rsidR="00A505C1" w:rsidRDefault="00A505C1" w:rsidP="00D0450E">
      <w:pPr>
        <w:pBdr>
          <w:top w:val="nil"/>
          <w:left w:val="nil"/>
          <w:bottom w:val="nil"/>
          <w:right w:val="nil"/>
          <w:between w:val="nil"/>
          <w:bar w:val="nil"/>
        </w:pBdr>
      </w:pPr>
      <w:r>
        <w:rPr>
          <w:szCs w:val="20"/>
        </w:rPr>
        <w:t>Protiv uposlenika koji prijavi kršenje ove Politike neće se preduzimati nikakve štetne mjere u vezi s radnim odnosom.</w:t>
      </w:r>
    </w:p>
    <w:p w14:paraId="6739904A" w14:textId="77777777" w:rsidR="007351E1" w:rsidRDefault="007351E1" w:rsidP="00D0450E">
      <w:pPr>
        <w:pBdr>
          <w:top w:val="nil"/>
          <w:left w:val="nil"/>
          <w:bottom w:val="single" w:sz="12" w:space="1" w:color="auto"/>
          <w:right w:val="nil"/>
          <w:between w:val="nil"/>
          <w:bar w:val="nil"/>
        </w:pBdr>
      </w:pPr>
    </w:p>
    <w:p w14:paraId="26614AB0" w14:textId="251117C1" w:rsidR="007351E1" w:rsidRDefault="00E710CD" w:rsidP="00D0450E">
      <w:pPr>
        <w:pBdr>
          <w:top w:val="nil"/>
          <w:left w:val="nil"/>
          <w:bottom w:val="nil"/>
          <w:right w:val="nil"/>
          <w:between w:val="nil"/>
          <w:bar w:val="nil"/>
        </w:pBdr>
        <w:rPr>
          <w:b/>
          <w:color w:val="FF0000"/>
        </w:rPr>
      </w:pPr>
      <w:r>
        <w:rPr>
          <w:b/>
          <w:color w:val="FF0000"/>
        </w:rPr>
        <w:t>X. U slučaju nedoumice, zatražite savjet</w:t>
      </w:r>
    </w:p>
    <w:p w14:paraId="7D7B19AD" w14:textId="7855F221" w:rsidR="007351E1" w:rsidRDefault="00090D0B" w:rsidP="00D0450E">
      <w:pPr>
        <w:pBdr>
          <w:top w:val="nil"/>
          <w:left w:val="nil"/>
          <w:bottom w:val="nil"/>
          <w:right w:val="nil"/>
          <w:between w:val="nil"/>
          <w:bar w:val="nil"/>
        </w:pBdr>
      </w:pPr>
      <w:r>
        <w:t xml:space="preserve">Ako ikada niste sigurni kako reagovati u određenoj situaciji ili da li određeno ponašanje može biti neprikladno ili suprotno ovoj Politici, zatražite savjet od svog Službenika za etiku i usklađenost </w:t>
      </w:r>
      <w:r>
        <w:rPr>
          <w:szCs w:val="20"/>
        </w:rPr>
        <w:t>ili putem Speak Up! linije</w:t>
      </w:r>
      <w:r>
        <w:t xml:space="preserve"> prije nego što preduzmete bilo kakvu radnju.</w:t>
      </w:r>
    </w:p>
    <w:p w14:paraId="67223C46" w14:textId="77777777" w:rsidR="00075751" w:rsidRDefault="00090D0B" w:rsidP="00D0450E">
      <w:pPr>
        <w:pStyle w:val="BodyText"/>
        <w:rPr>
          <w:szCs w:val="20"/>
        </w:rPr>
      </w:pPr>
      <w:r>
        <w:t xml:space="preserve">Ako imate bilo kakvih pitanja o ovoj Politici, obratite se svom menadžeru ili, alternativno, svom Službeniku za etiku i usklađenost. </w:t>
      </w:r>
      <w:r>
        <w:rPr>
          <w:szCs w:val="20"/>
        </w:rPr>
        <w:t>Službenik za etiku i usklađenost kojem se trebate obratiti zavisi od vaše uloge:</w:t>
      </w:r>
    </w:p>
    <w:p w14:paraId="73461F13" w14:textId="77777777" w:rsidR="00075751" w:rsidRPr="00DA609E" w:rsidRDefault="00075751" w:rsidP="00D0450E">
      <w:pPr>
        <w:pStyle w:val="BodyText"/>
        <w:numPr>
          <w:ilvl w:val="0"/>
          <w:numId w:val="20"/>
        </w:numPr>
        <w:ind w:left="1418"/>
        <w:rPr>
          <w:szCs w:val="20"/>
        </w:rPr>
      </w:pPr>
      <w:r>
        <w:rPr>
          <w:szCs w:val="20"/>
        </w:rPr>
        <w:t>Uposlenici u zemljama: Direktor pravne službe u zemlji (Country Legal Director)</w:t>
      </w:r>
    </w:p>
    <w:p w14:paraId="64230061" w14:textId="77777777" w:rsidR="00075751" w:rsidRPr="00DA609E" w:rsidRDefault="00075751" w:rsidP="00D0450E">
      <w:pPr>
        <w:pStyle w:val="BodyText"/>
        <w:numPr>
          <w:ilvl w:val="0"/>
          <w:numId w:val="20"/>
        </w:numPr>
        <w:ind w:left="1418"/>
        <w:rPr>
          <w:szCs w:val="20"/>
        </w:rPr>
      </w:pPr>
      <w:r>
        <w:rPr>
          <w:szCs w:val="20"/>
        </w:rPr>
        <w:t>Direktor pravne službe u zemlji i uposlenici grupnih funkcija: Rukovodilac pravne usklađenosti (Head of Legal Compliance)</w:t>
      </w:r>
    </w:p>
    <w:p w14:paraId="2DD27968" w14:textId="77777777" w:rsidR="00075751" w:rsidRPr="00DA609E" w:rsidRDefault="00075751" w:rsidP="00D0450E">
      <w:pPr>
        <w:pStyle w:val="BodyText"/>
        <w:numPr>
          <w:ilvl w:val="0"/>
          <w:numId w:val="20"/>
        </w:numPr>
        <w:ind w:left="1418"/>
        <w:rPr>
          <w:szCs w:val="20"/>
        </w:rPr>
      </w:pPr>
      <w:r>
        <w:rPr>
          <w:szCs w:val="20"/>
          <w:lang w:eastAsia="en-GB"/>
        </w:rPr>
        <w:t>Generalni direktori,</w:t>
      </w:r>
      <w:r>
        <w:rPr>
          <w:szCs w:val="20"/>
        </w:rPr>
        <w:t xml:space="preserve"> </w:t>
      </w:r>
      <w:r>
        <w:rPr>
          <w:szCs w:val="20"/>
          <w:lang w:eastAsia="en-GB"/>
        </w:rPr>
        <w:t xml:space="preserve">članovi Izvršnog rukovodnog tima i </w:t>
      </w:r>
      <w:r>
        <w:rPr>
          <w:szCs w:val="20"/>
        </w:rPr>
        <w:t>izvršni direktor (CEO): Glavni pravni savjetnik (General Counsel)</w:t>
      </w:r>
    </w:p>
    <w:p w14:paraId="59E03E09" w14:textId="77777777" w:rsidR="00374FEC" w:rsidRDefault="00374FEC" w:rsidP="00374FEC">
      <w:pPr>
        <w:pBdr>
          <w:top w:val="nil"/>
          <w:left w:val="nil"/>
          <w:bottom w:val="single" w:sz="12" w:space="1" w:color="auto"/>
          <w:right w:val="nil"/>
          <w:between w:val="nil"/>
          <w:bar w:val="nil"/>
        </w:pBdr>
      </w:pPr>
    </w:p>
    <w:p w14:paraId="06869AD7" w14:textId="164D9530" w:rsidR="00CF7DD4" w:rsidRPr="006E6746" w:rsidRDefault="00CF7DD4" w:rsidP="00377F57">
      <w:pPr>
        <w:pBdr>
          <w:top w:val="nil"/>
          <w:left w:val="nil"/>
          <w:bottom w:val="nil"/>
          <w:right w:val="nil"/>
          <w:between w:val="nil"/>
          <w:bar w:val="nil"/>
        </w:pBdr>
        <w:rPr>
          <w:b/>
          <w:color w:val="FF0000"/>
        </w:rPr>
      </w:pPr>
      <w:r>
        <w:rPr>
          <w:b/>
          <w:color w:val="FF0000"/>
        </w:rPr>
        <w:t>XI. Ažuriranje Politike</w:t>
      </w:r>
    </w:p>
    <w:p w14:paraId="07E4550C" w14:textId="256271CD" w:rsidR="00CF7DD4" w:rsidRDefault="00393C9B" w:rsidP="00377F57">
      <w:pPr>
        <w:pBdr>
          <w:top w:val="nil"/>
          <w:left w:val="nil"/>
          <w:bottom w:val="nil"/>
          <w:right w:val="nil"/>
          <w:between w:val="nil"/>
          <w:bar w:val="nil"/>
        </w:pBdr>
      </w:pPr>
      <w:r>
        <w:t>Ova Politika se redovno preispituje, a Kompanija zadržava pravo da u bilo kojem trenutku izmijeni i dopuni sadržaj ove Politike. Najnovija verzija ove Politike dostupna je na intranetu Kompanije i na web-stranici</w:t>
      </w:r>
      <w:r w:rsidR="00DE6DE8">
        <w:t>:</w:t>
      </w:r>
      <w:r>
        <w:t xml:space="preserve"> </w:t>
      </w:r>
      <w:hyperlink r:id="rId14" w:history="1">
        <w:r>
          <w:rPr>
            <w:rStyle w:val="Hyperlink"/>
          </w:rPr>
          <w:t>www.coca-colahellenic.com</w:t>
        </w:r>
      </w:hyperlink>
      <w:r>
        <w:t>.</w:t>
      </w:r>
    </w:p>
    <w:p w14:paraId="64A56663" w14:textId="77777777" w:rsidR="00164F23" w:rsidRDefault="00164F23" w:rsidP="00D0450E">
      <w:pPr>
        <w:pBdr>
          <w:top w:val="nil"/>
          <w:left w:val="nil"/>
          <w:bottom w:val="nil"/>
          <w:right w:val="nil"/>
          <w:between w:val="nil"/>
          <w:bar w:val="nil"/>
        </w:pBdr>
      </w:pPr>
    </w:p>
    <w:p w14:paraId="6EEAEB2C" w14:textId="028C53BC" w:rsidR="007351E1" w:rsidRDefault="00090D0B" w:rsidP="00D0450E">
      <w:pPr>
        <w:pBdr>
          <w:top w:val="nil"/>
          <w:left w:val="nil"/>
          <w:bottom w:val="nil"/>
          <w:right w:val="nil"/>
          <w:between w:val="nil"/>
          <w:bar w:val="nil"/>
        </w:pBdr>
      </w:pPr>
      <w:r>
        <w:t xml:space="preserve">Posljednje ažuriranje: </w:t>
      </w:r>
      <w:r>
        <w:rPr>
          <w:rStyle w:val="Prompt"/>
          <w:color w:val="auto"/>
        </w:rPr>
        <w:t>maj</w:t>
      </w:r>
      <w:r>
        <w:t xml:space="preserve"> 2026.</w:t>
      </w:r>
    </w:p>
    <w:sectPr w:rsidR="007351E1" w:rsidSect="00ED5AD3">
      <w:headerReference w:type="even" r:id="rId15"/>
      <w:headerReference w:type="default" r:id="rId16"/>
      <w:footerReference w:type="even" r:id="rId17"/>
      <w:footerReference w:type="default" r:id="rId18"/>
      <w:headerReference w:type="first" r:id="rId19"/>
      <w:footerReference w:type="first" r:id="rId20"/>
      <w:pgSz w:w="11907" w:h="16840" w:code="9"/>
      <w:pgMar w:top="1194" w:right="1418" w:bottom="957"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62E64" w14:textId="77777777" w:rsidR="006B041F" w:rsidRDefault="006B041F">
      <w:pPr>
        <w:spacing w:after="0"/>
      </w:pPr>
      <w:r>
        <w:separator/>
      </w:r>
    </w:p>
  </w:endnote>
  <w:endnote w:type="continuationSeparator" w:id="0">
    <w:p w14:paraId="35EC954C" w14:textId="77777777" w:rsidR="006B041F" w:rsidRDefault="006B04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98787" w14:textId="77777777" w:rsidR="00117727" w:rsidRDefault="001177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954943"/>
      <w:docPartObj>
        <w:docPartGallery w:val="Page Numbers (Bottom of Page)"/>
        <w:docPartUnique/>
      </w:docPartObj>
    </w:sdtPr>
    <w:sdtEndPr/>
    <w:sdtContent>
      <w:p w14:paraId="2382E1A3" w14:textId="6000E2BB" w:rsidR="008F3178" w:rsidRDefault="008F3178">
        <w:pPr>
          <w:pStyle w:val="Footer"/>
          <w:jc w:val="right"/>
        </w:pPr>
        <w:r>
          <w:fldChar w:fldCharType="begin"/>
        </w:r>
        <w:r>
          <w:instrText>PAGE   \* MERGEFORMAT</w:instrText>
        </w:r>
        <w:r>
          <w:fldChar w:fldCharType="separate"/>
        </w:r>
        <w:r>
          <w:rPr>
            <w:lang w:val="it-IT"/>
          </w:rPr>
          <w:t>2</w:t>
        </w:r>
        <w:r>
          <w:fldChar w:fldCharType="end"/>
        </w:r>
      </w:p>
    </w:sdtContent>
  </w:sdt>
  <w:p w14:paraId="48D6DD33" w14:textId="4806EC1A" w:rsidR="00007BFB" w:rsidRDefault="00007BFB" w:rsidP="008F3178">
    <w:pPr>
      <w:pStyle w:val="DocsID"/>
      <w:rPr>
        <w:rStyle w:val="PageNumber"/>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D3945" w14:textId="77777777" w:rsidR="007351E1" w:rsidRDefault="00090D0B">
    <w:pPr>
      <w:pStyle w:val="Footer"/>
      <w:spacing w:before="56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494E0" w14:textId="77777777" w:rsidR="006B041F" w:rsidRDefault="006B041F">
      <w:r>
        <w:separator/>
      </w:r>
    </w:p>
  </w:footnote>
  <w:footnote w:type="continuationSeparator" w:id="0">
    <w:p w14:paraId="7AE544E7" w14:textId="77777777" w:rsidR="006B041F" w:rsidRDefault="006B0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E2D8B" w14:textId="77777777" w:rsidR="00117727" w:rsidRDefault="001177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B4F9F" w14:textId="77777777" w:rsidR="007351E1" w:rsidRDefault="00090D0B">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128B0" w14:textId="77777777" w:rsidR="00117727" w:rsidRDefault="00117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275A7"/>
    <w:multiLevelType w:val="hybridMultilevel"/>
    <w:tmpl w:val="1432489C"/>
    <w:lvl w:ilvl="0" w:tplc="0809001B">
      <w:start w:val="1"/>
      <w:numFmt w:val="lowerRoman"/>
      <w:lvlText w:val="%1."/>
      <w:lvlJc w:val="righ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 w15:restartNumberingAfterBreak="0">
    <w:nsid w:val="0BFD1218"/>
    <w:multiLevelType w:val="hybridMultilevel"/>
    <w:tmpl w:val="A0A8BCB6"/>
    <w:numStyleLink w:val="ImportedStyle2"/>
  </w:abstractNum>
  <w:abstractNum w:abstractNumId="2" w15:restartNumberingAfterBreak="0">
    <w:nsid w:val="129E69F6"/>
    <w:multiLevelType w:val="hybridMultilevel"/>
    <w:tmpl w:val="C2F60CCC"/>
    <w:name w:val="UnnamedList16959"/>
    <w:lvl w:ilvl="0" w:tplc="ABF8E062">
      <w:start w:val="1"/>
      <w:numFmt w:val="bullet"/>
      <w:lvlText w:val=""/>
      <w:lvlJc w:val="left"/>
      <w:pPr>
        <w:ind w:left="770" w:hanging="360"/>
      </w:pPr>
      <w:rPr>
        <w:rFonts w:ascii="Symbol" w:hAnsi="Symbol" w:hint="default"/>
      </w:rPr>
    </w:lvl>
    <w:lvl w:ilvl="1" w:tplc="BF4EB294" w:tentative="1">
      <w:start w:val="1"/>
      <w:numFmt w:val="bullet"/>
      <w:lvlText w:val="o"/>
      <w:lvlJc w:val="left"/>
      <w:pPr>
        <w:ind w:left="1490" w:hanging="360"/>
      </w:pPr>
      <w:rPr>
        <w:rFonts w:ascii="Courier New" w:hAnsi="Courier New" w:cs="Courier New" w:hint="default"/>
      </w:rPr>
    </w:lvl>
    <w:lvl w:ilvl="2" w:tplc="649E6E74" w:tentative="1">
      <w:start w:val="1"/>
      <w:numFmt w:val="bullet"/>
      <w:lvlText w:val=""/>
      <w:lvlJc w:val="left"/>
      <w:pPr>
        <w:ind w:left="2210" w:hanging="360"/>
      </w:pPr>
      <w:rPr>
        <w:rFonts w:ascii="Wingdings" w:hAnsi="Wingdings" w:hint="default"/>
      </w:rPr>
    </w:lvl>
    <w:lvl w:ilvl="3" w:tplc="DEC25A04" w:tentative="1">
      <w:start w:val="1"/>
      <w:numFmt w:val="bullet"/>
      <w:lvlText w:val=""/>
      <w:lvlJc w:val="left"/>
      <w:pPr>
        <w:ind w:left="2930" w:hanging="360"/>
      </w:pPr>
      <w:rPr>
        <w:rFonts w:ascii="Symbol" w:hAnsi="Symbol" w:hint="default"/>
      </w:rPr>
    </w:lvl>
    <w:lvl w:ilvl="4" w:tplc="CB725C16" w:tentative="1">
      <w:start w:val="1"/>
      <w:numFmt w:val="bullet"/>
      <w:lvlText w:val="o"/>
      <w:lvlJc w:val="left"/>
      <w:pPr>
        <w:ind w:left="3650" w:hanging="360"/>
      </w:pPr>
      <w:rPr>
        <w:rFonts w:ascii="Courier New" w:hAnsi="Courier New" w:cs="Courier New" w:hint="default"/>
      </w:rPr>
    </w:lvl>
    <w:lvl w:ilvl="5" w:tplc="2C8E8A3A" w:tentative="1">
      <w:start w:val="1"/>
      <w:numFmt w:val="bullet"/>
      <w:lvlText w:val=""/>
      <w:lvlJc w:val="left"/>
      <w:pPr>
        <w:ind w:left="4370" w:hanging="360"/>
      </w:pPr>
      <w:rPr>
        <w:rFonts w:ascii="Wingdings" w:hAnsi="Wingdings" w:hint="default"/>
      </w:rPr>
    </w:lvl>
    <w:lvl w:ilvl="6" w:tplc="6206E102" w:tentative="1">
      <w:start w:val="1"/>
      <w:numFmt w:val="bullet"/>
      <w:lvlText w:val=""/>
      <w:lvlJc w:val="left"/>
      <w:pPr>
        <w:ind w:left="5090" w:hanging="360"/>
      </w:pPr>
      <w:rPr>
        <w:rFonts w:ascii="Symbol" w:hAnsi="Symbol" w:hint="default"/>
      </w:rPr>
    </w:lvl>
    <w:lvl w:ilvl="7" w:tplc="85662C8E" w:tentative="1">
      <w:start w:val="1"/>
      <w:numFmt w:val="bullet"/>
      <w:lvlText w:val="o"/>
      <w:lvlJc w:val="left"/>
      <w:pPr>
        <w:ind w:left="5810" w:hanging="360"/>
      </w:pPr>
      <w:rPr>
        <w:rFonts w:ascii="Courier New" w:hAnsi="Courier New" w:cs="Courier New" w:hint="default"/>
      </w:rPr>
    </w:lvl>
    <w:lvl w:ilvl="8" w:tplc="906AB5B4" w:tentative="1">
      <w:start w:val="1"/>
      <w:numFmt w:val="bullet"/>
      <w:lvlText w:val=""/>
      <w:lvlJc w:val="left"/>
      <w:pPr>
        <w:ind w:left="6530" w:hanging="360"/>
      </w:pPr>
      <w:rPr>
        <w:rFonts w:ascii="Wingdings" w:hAnsi="Wingdings" w:hint="default"/>
      </w:rPr>
    </w:lvl>
  </w:abstractNum>
  <w:abstractNum w:abstractNumId="3" w15:restartNumberingAfterBreak="0">
    <w:nsid w:val="1333462C"/>
    <w:multiLevelType w:val="hybridMultilevel"/>
    <w:tmpl w:val="920EACAE"/>
    <w:name w:val="UnnamedList3027"/>
    <w:lvl w:ilvl="0" w:tplc="7480C0BC">
      <w:start w:val="1"/>
      <w:numFmt w:val="bullet"/>
      <w:lvlText w:val=""/>
      <w:lvlJc w:val="left"/>
      <w:pPr>
        <w:ind w:left="720" w:hanging="360"/>
      </w:pPr>
      <w:rPr>
        <w:rFonts w:ascii="Symbol" w:hAnsi="Symbol" w:hint="default"/>
      </w:rPr>
    </w:lvl>
    <w:lvl w:ilvl="1" w:tplc="67B882BC" w:tentative="1">
      <w:start w:val="1"/>
      <w:numFmt w:val="bullet"/>
      <w:lvlText w:val="o"/>
      <w:lvlJc w:val="left"/>
      <w:pPr>
        <w:ind w:left="1440" w:hanging="360"/>
      </w:pPr>
      <w:rPr>
        <w:rFonts w:ascii="Courier New" w:hAnsi="Courier New" w:cs="Courier New" w:hint="default"/>
      </w:rPr>
    </w:lvl>
    <w:lvl w:ilvl="2" w:tplc="E5F6A7D4" w:tentative="1">
      <w:start w:val="1"/>
      <w:numFmt w:val="bullet"/>
      <w:lvlText w:val=""/>
      <w:lvlJc w:val="left"/>
      <w:pPr>
        <w:ind w:left="2160" w:hanging="360"/>
      </w:pPr>
      <w:rPr>
        <w:rFonts w:ascii="Wingdings" w:hAnsi="Wingdings" w:hint="default"/>
      </w:rPr>
    </w:lvl>
    <w:lvl w:ilvl="3" w:tplc="F530D216" w:tentative="1">
      <w:start w:val="1"/>
      <w:numFmt w:val="bullet"/>
      <w:lvlText w:val=""/>
      <w:lvlJc w:val="left"/>
      <w:pPr>
        <w:ind w:left="2880" w:hanging="360"/>
      </w:pPr>
      <w:rPr>
        <w:rFonts w:ascii="Symbol" w:hAnsi="Symbol" w:hint="default"/>
      </w:rPr>
    </w:lvl>
    <w:lvl w:ilvl="4" w:tplc="4DBC7826" w:tentative="1">
      <w:start w:val="1"/>
      <w:numFmt w:val="bullet"/>
      <w:lvlText w:val="o"/>
      <w:lvlJc w:val="left"/>
      <w:pPr>
        <w:ind w:left="3600" w:hanging="360"/>
      </w:pPr>
      <w:rPr>
        <w:rFonts w:ascii="Courier New" w:hAnsi="Courier New" w:cs="Courier New" w:hint="default"/>
      </w:rPr>
    </w:lvl>
    <w:lvl w:ilvl="5" w:tplc="BD421EBE" w:tentative="1">
      <w:start w:val="1"/>
      <w:numFmt w:val="bullet"/>
      <w:lvlText w:val=""/>
      <w:lvlJc w:val="left"/>
      <w:pPr>
        <w:ind w:left="4320" w:hanging="360"/>
      </w:pPr>
      <w:rPr>
        <w:rFonts w:ascii="Wingdings" w:hAnsi="Wingdings" w:hint="default"/>
      </w:rPr>
    </w:lvl>
    <w:lvl w:ilvl="6" w:tplc="E668AAEA" w:tentative="1">
      <w:start w:val="1"/>
      <w:numFmt w:val="bullet"/>
      <w:lvlText w:val=""/>
      <w:lvlJc w:val="left"/>
      <w:pPr>
        <w:ind w:left="5040" w:hanging="360"/>
      </w:pPr>
      <w:rPr>
        <w:rFonts w:ascii="Symbol" w:hAnsi="Symbol" w:hint="default"/>
      </w:rPr>
    </w:lvl>
    <w:lvl w:ilvl="7" w:tplc="587C0A72" w:tentative="1">
      <w:start w:val="1"/>
      <w:numFmt w:val="bullet"/>
      <w:lvlText w:val="o"/>
      <w:lvlJc w:val="left"/>
      <w:pPr>
        <w:ind w:left="5760" w:hanging="360"/>
      </w:pPr>
      <w:rPr>
        <w:rFonts w:ascii="Courier New" w:hAnsi="Courier New" w:cs="Courier New" w:hint="default"/>
      </w:rPr>
    </w:lvl>
    <w:lvl w:ilvl="8" w:tplc="324CD772" w:tentative="1">
      <w:start w:val="1"/>
      <w:numFmt w:val="bullet"/>
      <w:lvlText w:val=""/>
      <w:lvlJc w:val="left"/>
      <w:pPr>
        <w:ind w:left="6480" w:hanging="360"/>
      </w:pPr>
      <w:rPr>
        <w:rFonts w:ascii="Wingdings" w:hAnsi="Wingdings" w:hint="default"/>
      </w:rPr>
    </w:lvl>
  </w:abstractNum>
  <w:abstractNum w:abstractNumId="4" w15:restartNumberingAfterBreak="0">
    <w:nsid w:val="1A3506E4"/>
    <w:multiLevelType w:val="hybridMultilevel"/>
    <w:tmpl w:val="F7C8678A"/>
    <w:lvl w:ilvl="0" w:tplc="3FCE40E0">
      <w:start w:val="1"/>
      <w:numFmt w:val="decimal"/>
      <w:lvlText w:val="%1)"/>
      <w:lvlJc w:val="left"/>
      <w:pPr>
        <w:ind w:left="720" w:hanging="360"/>
      </w:pPr>
    </w:lvl>
    <w:lvl w:ilvl="1" w:tplc="1CB6E134" w:tentative="1">
      <w:start w:val="1"/>
      <w:numFmt w:val="lowerLetter"/>
      <w:lvlText w:val="%2."/>
      <w:lvlJc w:val="left"/>
      <w:pPr>
        <w:ind w:left="1440" w:hanging="360"/>
      </w:pPr>
    </w:lvl>
    <w:lvl w:ilvl="2" w:tplc="1A1AAAC4" w:tentative="1">
      <w:start w:val="1"/>
      <w:numFmt w:val="lowerRoman"/>
      <w:lvlText w:val="%3."/>
      <w:lvlJc w:val="right"/>
      <w:pPr>
        <w:ind w:left="2160" w:hanging="180"/>
      </w:pPr>
    </w:lvl>
    <w:lvl w:ilvl="3" w:tplc="BE8A3C2A" w:tentative="1">
      <w:start w:val="1"/>
      <w:numFmt w:val="decimal"/>
      <w:lvlText w:val="%4."/>
      <w:lvlJc w:val="left"/>
      <w:pPr>
        <w:ind w:left="2880" w:hanging="360"/>
      </w:pPr>
    </w:lvl>
    <w:lvl w:ilvl="4" w:tplc="A12EE1CA" w:tentative="1">
      <w:start w:val="1"/>
      <w:numFmt w:val="lowerLetter"/>
      <w:lvlText w:val="%5."/>
      <w:lvlJc w:val="left"/>
      <w:pPr>
        <w:ind w:left="3600" w:hanging="360"/>
      </w:pPr>
    </w:lvl>
    <w:lvl w:ilvl="5" w:tplc="8E664D32" w:tentative="1">
      <w:start w:val="1"/>
      <w:numFmt w:val="lowerRoman"/>
      <w:lvlText w:val="%6."/>
      <w:lvlJc w:val="right"/>
      <w:pPr>
        <w:ind w:left="4320" w:hanging="180"/>
      </w:pPr>
    </w:lvl>
    <w:lvl w:ilvl="6" w:tplc="E384014A" w:tentative="1">
      <w:start w:val="1"/>
      <w:numFmt w:val="decimal"/>
      <w:lvlText w:val="%7."/>
      <w:lvlJc w:val="left"/>
      <w:pPr>
        <w:ind w:left="5040" w:hanging="360"/>
      </w:pPr>
    </w:lvl>
    <w:lvl w:ilvl="7" w:tplc="E52EB866" w:tentative="1">
      <w:start w:val="1"/>
      <w:numFmt w:val="lowerLetter"/>
      <w:lvlText w:val="%8."/>
      <w:lvlJc w:val="left"/>
      <w:pPr>
        <w:ind w:left="5760" w:hanging="360"/>
      </w:pPr>
    </w:lvl>
    <w:lvl w:ilvl="8" w:tplc="CE564EB2" w:tentative="1">
      <w:start w:val="1"/>
      <w:numFmt w:val="lowerRoman"/>
      <w:lvlText w:val="%9."/>
      <w:lvlJc w:val="right"/>
      <w:pPr>
        <w:ind w:left="6480" w:hanging="180"/>
      </w:pPr>
    </w:lvl>
  </w:abstractNum>
  <w:abstractNum w:abstractNumId="5" w15:restartNumberingAfterBreak="0">
    <w:nsid w:val="20521604"/>
    <w:multiLevelType w:val="hybridMultilevel"/>
    <w:tmpl w:val="26D4DE44"/>
    <w:name w:val="Parties"/>
    <w:lvl w:ilvl="0" w:tplc="1DD4C79A">
      <w:start w:val="1"/>
      <w:numFmt w:val="decimal"/>
      <w:pStyle w:val="PartiesNumbered"/>
      <w:lvlText w:val="(%1)"/>
      <w:lvlJc w:val="left"/>
      <w:pPr>
        <w:ind w:left="567" w:hanging="567"/>
      </w:pPr>
      <w:rPr>
        <w:rFonts w:hint="default"/>
      </w:rPr>
    </w:lvl>
    <w:lvl w:ilvl="1" w:tplc="E9B2F5EE">
      <w:start w:val="1"/>
      <w:numFmt w:val="lowerLetter"/>
      <w:lvlText w:val="%2."/>
      <w:lvlJc w:val="left"/>
      <w:pPr>
        <w:ind w:left="1440" w:hanging="360"/>
      </w:pPr>
    </w:lvl>
    <w:lvl w:ilvl="2" w:tplc="2C644512" w:tentative="1">
      <w:start w:val="1"/>
      <w:numFmt w:val="lowerRoman"/>
      <w:lvlText w:val="%3."/>
      <w:lvlJc w:val="right"/>
      <w:pPr>
        <w:ind w:left="2160" w:hanging="180"/>
      </w:pPr>
    </w:lvl>
    <w:lvl w:ilvl="3" w:tplc="47F03EA4" w:tentative="1">
      <w:start w:val="1"/>
      <w:numFmt w:val="decimal"/>
      <w:lvlText w:val="%4."/>
      <w:lvlJc w:val="left"/>
      <w:pPr>
        <w:ind w:left="2880" w:hanging="360"/>
      </w:pPr>
    </w:lvl>
    <w:lvl w:ilvl="4" w:tplc="87B01544" w:tentative="1">
      <w:start w:val="1"/>
      <w:numFmt w:val="lowerLetter"/>
      <w:lvlText w:val="%5."/>
      <w:lvlJc w:val="left"/>
      <w:pPr>
        <w:ind w:left="3600" w:hanging="360"/>
      </w:pPr>
    </w:lvl>
    <w:lvl w:ilvl="5" w:tplc="3E7EB112" w:tentative="1">
      <w:start w:val="1"/>
      <w:numFmt w:val="lowerRoman"/>
      <w:lvlText w:val="%6."/>
      <w:lvlJc w:val="right"/>
      <w:pPr>
        <w:ind w:left="4320" w:hanging="180"/>
      </w:pPr>
    </w:lvl>
    <w:lvl w:ilvl="6" w:tplc="9C584E0E" w:tentative="1">
      <w:start w:val="1"/>
      <w:numFmt w:val="decimal"/>
      <w:lvlText w:val="%7."/>
      <w:lvlJc w:val="left"/>
      <w:pPr>
        <w:ind w:left="5040" w:hanging="360"/>
      </w:pPr>
    </w:lvl>
    <w:lvl w:ilvl="7" w:tplc="018EF4FE" w:tentative="1">
      <w:start w:val="1"/>
      <w:numFmt w:val="lowerLetter"/>
      <w:lvlText w:val="%8."/>
      <w:lvlJc w:val="left"/>
      <w:pPr>
        <w:ind w:left="5760" w:hanging="360"/>
      </w:pPr>
    </w:lvl>
    <w:lvl w:ilvl="8" w:tplc="46B292B8" w:tentative="1">
      <w:start w:val="1"/>
      <w:numFmt w:val="lowerRoman"/>
      <w:lvlText w:val="%9."/>
      <w:lvlJc w:val="right"/>
      <w:pPr>
        <w:ind w:left="6480" w:hanging="180"/>
      </w:pPr>
    </w:lvl>
  </w:abstractNum>
  <w:abstractNum w:abstractNumId="6" w15:restartNumberingAfterBreak="0">
    <w:nsid w:val="27227FE1"/>
    <w:multiLevelType w:val="hybridMultilevel"/>
    <w:tmpl w:val="9F68E4CC"/>
    <w:lvl w:ilvl="0" w:tplc="BAEA55B2">
      <w:start w:val="1"/>
      <w:numFmt w:val="lowerRoman"/>
      <w:lvlText w:val="%1."/>
      <w:lvlJc w:val="right"/>
      <w:pPr>
        <w:ind w:left="720" w:hanging="360"/>
      </w:pPr>
    </w:lvl>
    <w:lvl w:ilvl="1" w:tplc="120CA1E8" w:tentative="1">
      <w:start w:val="1"/>
      <w:numFmt w:val="lowerLetter"/>
      <w:lvlText w:val="%2."/>
      <w:lvlJc w:val="left"/>
      <w:pPr>
        <w:ind w:left="1440" w:hanging="360"/>
      </w:pPr>
    </w:lvl>
    <w:lvl w:ilvl="2" w:tplc="A9CED98C" w:tentative="1">
      <w:start w:val="1"/>
      <w:numFmt w:val="lowerRoman"/>
      <w:lvlText w:val="%3."/>
      <w:lvlJc w:val="right"/>
      <w:pPr>
        <w:ind w:left="2160" w:hanging="180"/>
      </w:pPr>
    </w:lvl>
    <w:lvl w:ilvl="3" w:tplc="83A281A8" w:tentative="1">
      <w:start w:val="1"/>
      <w:numFmt w:val="decimal"/>
      <w:lvlText w:val="%4."/>
      <w:lvlJc w:val="left"/>
      <w:pPr>
        <w:ind w:left="2880" w:hanging="360"/>
      </w:pPr>
    </w:lvl>
    <w:lvl w:ilvl="4" w:tplc="A2AE6DB4" w:tentative="1">
      <w:start w:val="1"/>
      <w:numFmt w:val="lowerLetter"/>
      <w:lvlText w:val="%5."/>
      <w:lvlJc w:val="left"/>
      <w:pPr>
        <w:ind w:left="3600" w:hanging="360"/>
      </w:pPr>
    </w:lvl>
    <w:lvl w:ilvl="5" w:tplc="0A6C5064" w:tentative="1">
      <w:start w:val="1"/>
      <w:numFmt w:val="lowerRoman"/>
      <w:lvlText w:val="%6."/>
      <w:lvlJc w:val="right"/>
      <w:pPr>
        <w:ind w:left="4320" w:hanging="180"/>
      </w:pPr>
    </w:lvl>
    <w:lvl w:ilvl="6" w:tplc="75D2897E" w:tentative="1">
      <w:start w:val="1"/>
      <w:numFmt w:val="decimal"/>
      <w:lvlText w:val="%7."/>
      <w:lvlJc w:val="left"/>
      <w:pPr>
        <w:ind w:left="5040" w:hanging="360"/>
      </w:pPr>
    </w:lvl>
    <w:lvl w:ilvl="7" w:tplc="3250ACB4" w:tentative="1">
      <w:start w:val="1"/>
      <w:numFmt w:val="lowerLetter"/>
      <w:lvlText w:val="%8."/>
      <w:lvlJc w:val="left"/>
      <w:pPr>
        <w:ind w:left="5760" w:hanging="360"/>
      </w:pPr>
    </w:lvl>
    <w:lvl w:ilvl="8" w:tplc="089C8B08" w:tentative="1">
      <w:start w:val="1"/>
      <w:numFmt w:val="lowerRoman"/>
      <w:lvlText w:val="%9."/>
      <w:lvlJc w:val="right"/>
      <w:pPr>
        <w:ind w:left="6480" w:hanging="180"/>
      </w:pPr>
    </w:lvl>
  </w:abstractNum>
  <w:abstractNum w:abstractNumId="7" w15:restartNumberingAfterBreak="0">
    <w:nsid w:val="2DEF6920"/>
    <w:multiLevelType w:val="hybridMultilevel"/>
    <w:tmpl w:val="8F0C59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35CA52C6"/>
    <w:multiLevelType w:val="hybridMultilevel"/>
    <w:tmpl w:val="9828D892"/>
    <w:lvl w:ilvl="0" w:tplc="6BD40F72">
      <w:start w:val="1"/>
      <w:numFmt w:val="lowerLetter"/>
      <w:lvlText w:val="%1)"/>
      <w:lvlJc w:val="left"/>
      <w:pPr>
        <w:ind w:left="1429" w:hanging="360"/>
      </w:pPr>
    </w:lvl>
    <w:lvl w:ilvl="1" w:tplc="FE7A39CA" w:tentative="1">
      <w:start w:val="1"/>
      <w:numFmt w:val="lowerLetter"/>
      <w:lvlText w:val="%2."/>
      <w:lvlJc w:val="left"/>
      <w:pPr>
        <w:ind w:left="2149" w:hanging="360"/>
      </w:pPr>
    </w:lvl>
    <w:lvl w:ilvl="2" w:tplc="73866FF0" w:tentative="1">
      <w:start w:val="1"/>
      <w:numFmt w:val="lowerRoman"/>
      <w:lvlText w:val="%3."/>
      <w:lvlJc w:val="right"/>
      <w:pPr>
        <w:ind w:left="2869" w:hanging="180"/>
      </w:pPr>
    </w:lvl>
    <w:lvl w:ilvl="3" w:tplc="CB62F950" w:tentative="1">
      <w:start w:val="1"/>
      <w:numFmt w:val="decimal"/>
      <w:lvlText w:val="%4."/>
      <w:lvlJc w:val="left"/>
      <w:pPr>
        <w:ind w:left="3589" w:hanging="360"/>
      </w:pPr>
    </w:lvl>
    <w:lvl w:ilvl="4" w:tplc="16D409EE" w:tentative="1">
      <w:start w:val="1"/>
      <w:numFmt w:val="lowerLetter"/>
      <w:lvlText w:val="%5."/>
      <w:lvlJc w:val="left"/>
      <w:pPr>
        <w:ind w:left="4309" w:hanging="360"/>
      </w:pPr>
    </w:lvl>
    <w:lvl w:ilvl="5" w:tplc="399A5124" w:tentative="1">
      <w:start w:val="1"/>
      <w:numFmt w:val="lowerRoman"/>
      <w:lvlText w:val="%6."/>
      <w:lvlJc w:val="right"/>
      <w:pPr>
        <w:ind w:left="5029" w:hanging="180"/>
      </w:pPr>
    </w:lvl>
    <w:lvl w:ilvl="6" w:tplc="2BB41F6C" w:tentative="1">
      <w:start w:val="1"/>
      <w:numFmt w:val="decimal"/>
      <w:lvlText w:val="%7."/>
      <w:lvlJc w:val="left"/>
      <w:pPr>
        <w:ind w:left="5749" w:hanging="360"/>
      </w:pPr>
    </w:lvl>
    <w:lvl w:ilvl="7" w:tplc="C09E01F2" w:tentative="1">
      <w:start w:val="1"/>
      <w:numFmt w:val="lowerLetter"/>
      <w:lvlText w:val="%8."/>
      <w:lvlJc w:val="left"/>
      <w:pPr>
        <w:ind w:left="6469" w:hanging="360"/>
      </w:pPr>
    </w:lvl>
    <w:lvl w:ilvl="8" w:tplc="FB0CB750" w:tentative="1">
      <w:start w:val="1"/>
      <w:numFmt w:val="lowerRoman"/>
      <w:lvlText w:val="%9."/>
      <w:lvlJc w:val="right"/>
      <w:pPr>
        <w:ind w:left="7189" w:hanging="180"/>
      </w:pPr>
    </w:lvl>
  </w:abstractNum>
  <w:abstractNum w:abstractNumId="9" w15:restartNumberingAfterBreak="0">
    <w:nsid w:val="35D97B83"/>
    <w:multiLevelType w:val="hybridMultilevel"/>
    <w:tmpl w:val="4016E9FE"/>
    <w:name w:val="UnnamedList53692"/>
    <w:lvl w:ilvl="0" w:tplc="8CAADB62">
      <w:start w:val="1"/>
      <w:numFmt w:val="bullet"/>
      <w:lvlText w:val=""/>
      <w:lvlJc w:val="left"/>
      <w:pPr>
        <w:ind w:left="1440" w:hanging="360"/>
      </w:pPr>
      <w:rPr>
        <w:rFonts w:ascii="Symbol" w:hAnsi="Symbol" w:hint="default"/>
      </w:rPr>
    </w:lvl>
    <w:lvl w:ilvl="1" w:tplc="F6E43424" w:tentative="1">
      <w:start w:val="1"/>
      <w:numFmt w:val="bullet"/>
      <w:lvlText w:val="o"/>
      <w:lvlJc w:val="left"/>
      <w:pPr>
        <w:ind w:left="2160" w:hanging="360"/>
      </w:pPr>
      <w:rPr>
        <w:rFonts w:ascii="Courier New" w:hAnsi="Courier New" w:cs="Courier New" w:hint="default"/>
      </w:rPr>
    </w:lvl>
    <w:lvl w:ilvl="2" w:tplc="9B30200C" w:tentative="1">
      <w:start w:val="1"/>
      <w:numFmt w:val="bullet"/>
      <w:lvlText w:val=""/>
      <w:lvlJc w:val="left"/>
      <w:pPr>
        <w:ind w:left="2880" w:hanging="360"/>
      </w:pPr>
      <w:rPr>
        <w:rFonts w:ascii="Wingdings" w:hAnsi="Wingdings" w:hint="default"/>
      </w:rPr>
    </w:lvl>
    <w:lvl w:ilvl="3" w:tplc="CC5A536A" w:tentative="1">
      <w:start w:val="1"/>
      <w:numFmt w:val="bullet"/>
      <w:lvlText w:val=""/>
      <w:lvlJc w:val="left"/>
      <w:pPr>
        <w:ind w:left="3600" w:hanging="360"/>
      </w:pPr>
      <w:rPr>
        <w:rFonts w:ascii="Symbol" w:hAnsi="Symbol" w:hint="default"/>
      </w:rPr>
    </w:lvl>
    <w:lvl w:ilvl="4" w:tplc="6D12DD48" w:tentative="1">
      <w:start w:val="1"/>
      <w:numFmt w:val="bullet"/>
      <w:lvlText w:val="o"/>
      <w:lvlJc w:val="left"/>
      <w:pPr>
        <w:ind w:left="4320" w:hanging="360"/>
      </w:pPr>
      <w:rPr>
        <w:rFonts w:ascii="Courier New" w:hAnsi="Courier New" w:cs="Courier New" w:hint="default"/>
      </w:rPr>
    </w:lvl>
    <w:lvl w:ilvl="5" w:tplc="BB24EA22" w:tentative="1">
      <w:start w:val="1"/>
      <w:numFmt w:val="bullet"/>
      <w:lvlText w:val=""/>
      <w:lvlJc w:val="left"/>
      <w:pPr>
        <w:ind w:left="5040" w:hanging="360"/>
      </w:pPr>
      <w:rPr>
        <w:rFonts w:ascii="Wingdings" w:hAnsi="Wingdings" w:hint="default"/>
      </w:rPr>
    </w:lvl>
    <w:lvl w:ilvl="6" w:tplc="DFF8D330" w:tentative="1">
      <w:start w:val="1"/>
      <w:numFmt w:val="bullet"/>
      <w:lvlText w:val=""/>
      <w:lvlJc w:val="left"/>
      <w:pPr>
        <w:ind w:left="5760" w:hanging="360"/>
      </w:pPr>
      <w:rPr>
        <w:rFonts w:ascii="Symbol" w:hAnsi="Symbol" w:hint="default"/>
      </w:rPr>
    </w:lvl>
    <w:lvl w:ilvl="7" w:tplc="563C8D50" w:tentative="1">
      <w:start w:val="1"/>
      <w:numFmt w:val="bullet"/>
      <w:lvlText w:val="o"/>
      <w:lvlJc w:val="left"/>
      <w:pPr>
        <w:ind w:left="6480" w:hanging="360"/>
      </w:pPr>
      <w:rPr>
        <w:rFonts w:ascii="Courier New" w:hAnsi="Courier New" w:cs="Courier New" w:hint="default"/>
      </w:rPr>
    </w:lvl>
    <w:lvl w:ilvl="8" w:tplc="E214A146" w:tentative="1">
      <w:start w:val="1"/>
      <w:numFmt w:val="bullet"/>
      <w:lvlText w:val=""/>
      <w:lvlJc w:val="left"/>
      <w:pPr>
        <w:ind w:left="7200" w:hanging="360"/>
      </w:pPr>
      <w:rPr>
        <w:rFonts w:ascii="Wingdings" w:hAnsi="Wingdings" w:hint="default"/>
      </w:rPr>
    </w:lvl>
  </w:abstractNum>
  <w:abstractNum w:abstractNumId="10" w15:restartNumberingAfterBreak="0">
    <w:nsid w:val="360B7DFF"/>
    <w:multiLevelType w:val="hybridMultilevel"/>
    <w:tmpl w:val="0D6E91E8"/>
    <w:lvl w:ilvl="0" w:tplc="4E42A732">
      <w:start w:val="1"/>
      <w:numFmt w:val="bullet"/>
      <w:lvlText w:val="•"/>
      <w:lvlJc w:val="left"/>
      <w:pPr>
        <w:ind w:left="720" w:hanging="360"/>
      </w:pPr>
      <w:rPr>
        <w:rFonts w:ascii="Calibri" w:hAnsi="Calibri" w:hint="default"/>
        <w:color w:val="000000" w:themeColor="text1"/>
      </w:rPr>
    </w:lvl>
    <w:lvl w:ilvl="1" w:tplc="BCE8ABF8" w:tentative="1">
      <w:start w:val="1"/>
      <w:numFmt w:val="bullet"/>
      <w:lvlText w:val="o"/>
      <w:lvlJc w:val="left"/>
      <w:pPr>
        <w:ind w:left="1440" w:hanging="360"/>
      </w:pPr>
      <w:rPr>
        <w:rFonts w:ascii="Courier New" w:hAnsi="Courier New" w:cs="Courier New" w:hint="default"/>
      </w:rPr>
    </w:lvl>
    <w:lvl w:ilvl="2" w:tplc="C5FAA996" w:tentative="1">
      <w:start w:val="1"/>
      <w:numFmt w:val="bullet"/>
      <w:lvlText w:val=""/>
      <w:lvlJc w:val="left"/>
      <w:pPr>
        <w:ind w:left="2160" w:hanging="360"/>
      </w:pPr>
      <w:rPr>
        <w:rFonts w:ascii="Wingdings" w:hAnsi="Wingdings" w:hint="default"/>
      </w:rPr>
    </w:lvl>
    <w:lvl w:ilvl="3" w:tplc="52D63B8E" w:tentative="1">
      <w:start w:val="1"/>
      <w:numFmt w:val="bullet"/>
      <w:lvlText w:val=""/>
      <w:lvlJc w:val="left"/>
      <w:pPr>
        <w:ind w:left="2880" w:hanging="360"/>
      </w:pPr>
      <w:rPr>
        <w:rFonts w:ascii="Symbol" w:hAnsi="Symbol" w:hint="default"/>
      </w:rPr>
    </w:lvl>
    <w:lvl w:ilvl="4" w:tplc="10EA4D7E" w:tentative="1">
      <w:start w:val="1"/>
      <w:numFmt w:val="bullet"/>
      <w:lvlText w:val="o"/>
      <w:lvlJc w:val="left"/>
      <w:pPr>
        <w:ind w:left="3600" w:hanging="360"/>
      </w:pPr>
      <w:rPr>
        <w:rFonts w:ascii="Courier New" w:hAnsi="Courier New" w:cs="Courier New" w:hint="default"/>
      </w:rPr>
    </w:lvl>
    <w:lvl w:ilvl="5" w:tplc="3CEC96F4" w:tentative="1">
      <w:start w:val="1"/>
      <w:numFmt w:val="bullet"/>
      <w:lvlText w:val=""/>
      <w:lvlJc w:val="left"/>
      <w:pPr>
        <w:ind w:left="4320" w:hanging="360"/>
      </w:pPr>
      <w:rPr>
        <w:rFonts w:ascii="Wingdings" w:hAnsi="Wingdings" w:hint="default"/>
      </w:rPr>
    </w:lvl>
    <w:lvl w:ilvl="6" w:tplc="BE6E297A" w:tentative="1">
      <w:start w:val="1"/>
      <w:numFmt w:val="bullet"/>
      <w:lvlText w:val=""/>
      <w:lvlJc w:val="left"/>
      <w:pPr>
        <w:ind w:left="5040" w:hanging="360"/>
      </w:pPr>
      <w:rPr>
        <w:rFonts w:ascii="Symbol" w:hAnsi="Symbol" w:hint="default"/>
      </w:rPr>
    </w:lvl>
    <w:lvl w:ilvl="7" w:tplc="B68A3966" w:tentative="1">
      <w:start w:val="1"/>
      <w:numFmt w:val="bullet"/>
      <w:lvlText w:val="o"/>
      <w:lvlJc w:val="left"/>
      <w:pPr>
        <w:ind w:left="5760" w:hanging="360"/>
      </w:pPr>
      <w:rPr>
        <w:rFonts w:ascii="Courier New" w:hAnsi="Courier New" w:cs="Courier New" w:hint="default"/>
      </w:rPr>
    </w:lvl>
    <w:lvl w:ilvl="8" w:tplc="5184A0B6" w:tentative="1">
      <w:start w:val="1"/>
      <w:numFmt w:val="bullet"/>
      <w:lvlText w:val=""/>
      <w:lvlJc w:val="left"/>
      <w:pPr>
        <w:ind w:left="6480" w:hanging="360"/>
      </w:pPr>
      <w:rPr>
        <w:rFonts w:ascii="Wingdings" w:hAnsi="Wingdings" w:hint="default"/>
      </w:rPr>
    </w:lvl>
  </w:abstractNum>
  <w:abstractNum w:abstractNumId="11" w15:restartNumberingAfterBreak="0">
    <w:nsid w:val="3AC43CCE"/>
    <w:multiLevelType w:val="hybridMultilevel"/>
    <w:tmpl w:val="B7FCAC12"/>
    <w:name w:val="UnnamedList41300"/>
    <w:lvl w:ilvl="0" w:tplc="F98641FA">
      <w:start w:val="1"/>
      <w:numFmt w:val="bullet"/>
      <w:lvlText w:val=""/>
      <w:lvlJc w:val="left"/>
      <w:pPr>
        <w:ind w:left="1440" w:hanging="360"/>
      </w:pPr>
      <w:rPr>
        <w:rFonts w:ascii="Symbol" w:hAnsi="Symbol" w:hint="default"/>
      </w:rPr>
    </w:lvl>
    <w:lvl w:ilvl="1" w:tplc="9450389A" w:tentative="1">
      <w:start w:val="1"/>
      <w:numFmt w:val="bullet"/>
      <w:lvlText w:val="o"/>
      <w:lvlJc w:val="left"/>
      <w:pPr>
        <w:ind w:left="2160" w:hanging="360"/>
      </w:pPr>
      <w:rPr>
        <w:rFonts w:ascii="Courier New" w:hAnsi="Courier New" w:cs="Courier New" w:hint="default"/>
      </w:rPr>
    </w:lvl>
    <w:lvl w:ilvl="2" w:tplc="D8C485C0" w:tentative="1">
      <w:start w:val="1"/>
      <w:numFmt w:val="bullet"/>
      <w:lvlText w:val=""/>
      <w:lvlJc w:val="left"/>
      <w:pPr>
        <w:ind w:left="2880" w:hanging="360"/>
      </w:pPr>
      <w:rPr>
        <w:rFonts w:ascii="Wingdings" w:hAnsi="Wingdings" w:hint="default"/>
      </w:rPr>
    </w:lvl>
    <w:lvl w:ilvl="3" w:tplc="AF340F2A" w:tentative="1">
      <w:start w:val="1"/>
      <w:numFmt w:val="bullet"/>
      <w:lvlText w:val=""/>
      <w:lvlJc w:val="left"/>
      <w:pPr>
        <w:ind w:left="3600" w:hanging="360"/>
      </w:pPr>
      <w:rPr>
        <w:rFonts w:ascii="Symbol" w:hAnsi="Symbol" w:hint="default"/>
      </w:rPr>
    </w:lvl>
    <w:lvl w:ilvl="4" w:tplc="0A6070B4" w:tentative="1">
      <w:start w:val="1"/>
      <w:numFmt w:val="bullet"/>
      <w:lvlText w:val="o"/>
      <w:lvlJc w:val="left"/>
      <w:pPr>
        <w:ind w:left="4320" w:hanging="360"/>
      </w:pPr>
      <w:rPr>
        <w:rFonts w:ascii="Courier New" w:hAnsi="Courier New" w:cs="Courier New" w:hint="default"/>
      </w:rPr>
    </w:lvl>
    <w:lvl w:ilvl="5" w:tplc="432C779A" w:tentative="1">
      <w:start w:val="1"/>
      <w:numFmt w:val="bullet"/>
      <w:lvlText w:val=""/>
      <w:lvlJc w:val="left"/>
      <w:pPr>
        <w:ind w:left="5040" w:hanging="360"/>
      </w:pPr>
      <w:rPr>
        <w:rFonts w:ascii="Wingdings" w:hAnsi="Wingdings" w:hint="default"/>
      </w:rPr>
    </w:lvl>
    <w:lvl w:ilvl="6" w:tplc="E76A7B78" w:tentative="1">
      <w:start w:val="1"/>
      <w:numFmt w:val="bullet"/>
      <w:lvlText w:val=""/>
      <w:lvlJc w:val="left"/>
      <w:pPr>
        <w:ind w:left="5760" w:hanging="360"/>
      </w:pPr>
      <w:rPr>
        <w:rFonts w:ascii="Symbol" w:hAnsi="Symbol" w:hint="default"/>
      </w:rPr>
    </w:lvl>
    <w:lvl w:ilvl="7" w:tplc="39A6DFDC" w:tentative="1">
      <w:start w:val="1"/>
      <w:numFmt w:val="bullet"/>
      <w:lvlText w:val="o"/>
      <w:lvlJc w:val="left"/>
      <w:pPr>
        <w:ind w:left="6480" w:hanging="360"/>
      </w:pPr>
      <w:rPr>
        <w:rFonts w:ascii="Courier New" w:hAnsi="Courier New" w:cs="Courier New" w:hint="default"/>
      </w:rPr>
    </w:lvl>
    <w:lvl w:ilvl="8" w:tplc="7B70F372" w:tentative="1">
      <w:start w:val="1"/>
      <w:numFmt w:val="bullet"/>
      <w:lvlText w:val=""/>
      <w:lvlJc w:val="left"/>
      <w:pPr>
        <w:ind w:left="7200" w:hanging="360"/>
      </w:pPr>
      <w:rPr>
        <w:rFonts w:ascii="Wingdings" w:hAnsi="Wingdings" w:hint="default"/>
      </w:rPr>
    </w:lvl>
  </w:abstractNum>
  <w:abstractNum w:abstractNumId="12" w15:restartNumberingAfterBreak="0">
    <w:nsid w:val="3FA5693E"/>
    <w:multiLevelType w:val="hybridMultilevel"/>
    <w:tmpl w:val="A0A8BCB6"/>
    <w:styleLink w:val="ImportedStyle2"/>
    <w:lvl w:ilvl="0" w:tplc="D054E15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0EEFE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F076A4">
      <w:start w:val="1"/>
      <w:numFmt w:val="lowerRoman"/>
      <w:lvlText w:val="%3."/>
      <w:lvlJc w:val="left"/>
      <w:pPr>
        <w:ind w:left="216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98BF3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589D0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74D57A">
      <w:start w:val="1"/>
      <w:numFmt w:val="lowerRoman"/>
      <w:lvlText w:val="%6."/>
      <w:lvlJc w:val="left"/>
      <w:pPr>
        <w:ind w:left="432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6A6A47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1A59B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7E9F26">
      <w:start w:val="1"/>
      <w:numFmt w:val="lowerRoman"/>
      <w:lvlText w:val="%9."/>
      <w:lvlJc w:val="left"/>
      <w:pPr>
        <w:ind w:left="648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4213043D"/>
    <w:multiLevelType w:val="hybridMultilevel"/>
    <w:tmpl w:val="9870A4D4"/>
    <w:lvl w:ilvl="0" w:tplc="584A6CCC">
      <w:start w:val="1"/>
      <w:numFmt w:val="lowerLetter"/>
      <w:lvlText w:val="%1)"/>
      <w:lvlJc w:val="left"/>
      <w:pPr>
        <w:ind w:left="720" w:hanging="360"/>
      </w:pPr>
    </w:lvl>
    <w:lvl w:ilvl="1" w:tplc="46266F68" w:tentative="1">
      <w:start w:val="1"/>
      <w:numFmt w:val="lowerLetter"/>
      <w:lvlText w:val="%2."/>
      <w:lvlJc w:val="left"/>
      <w:pPr>
        <w:ind w:left="1440" w:hanging="360"/>
      </w:pPr>
    </w:lvl>
    <w:lvl w:ilvl="2" w:tplc="4FE2EC8C" w:tentative="1">
      <w:start w:val="1"/>
      <w:numFmt w:val="lowerRoman"/>
      <w:lvlText w:val="%3."/>
      <w:lvlJc w:val="right"/>
      <w:pPr>
        <w:ind w:left="2160" w:hanging="180"/>
      </w:pPr>
    </w:lvl>
    <w:lvl w:ilvl="3" w:tplc="3FD2D3D6" w:tentative="1">
      <w:start w:val="1"/>
      <w:numFmt w:val="decimal"/>
      <w:lvlText w:val="%4."/>
      <w:lvlJc w:val="left"/>
      <w:pPr>
        <w:ind w:left="2880" w:hanging="360"/>
      </w:pPr>
    </w:lvl>
    <w:lvl w:ilvl="4" w:tplc="722ED6C0" w:tentative="1">
      <w:start w:val="1"/>
      <w:numFmt w:val="lowerLetter"/>
      <w:lvlText w:val="%5."/>
      <w:lvlJc w:val="left"/>
      <w:pPr>
        <w:ind w:left="3600" w:hanging="360"/>
      </w:pPr>
    </w:lvl>
    <w:lvl w:ilvl="5" w:tplc="3B4A18FA" w:tentative="1">
      <w:start w:val="1"/>
      <w:numFmt w:val="lowerRoman"/>
      <w:lvlText w:val="%6."/>
      <w:lvlJc w:val="right"/>
      <w:pPr>
        <w:ind w:left="4320" w:hanging="180"/>
      </w:pPr>
    </w:lvl>
    <w:lvl w:ilvl="6" w:tplc="935E29D4" w:tentative="1">
      <w:start w:val="1"/>
      <w:numFmt w:val="decimal"/>
      <w:lvlText w:val="%7."/>
      <w:lvlJc w:val="left"/>
      <w:pPr>
        <w:ind w:left="5040" w:hanging="360"/>
      </w:pPr>
    </w:lvl>
    <w:lvl w:ilvl="7" w:tplc="2EFE43D6" w:tentative="1">
      <w:start w:val="1"/>
      <w:numFmt w:val="lowerLetter"/>
      <w:lvlText w:val="%8."/>
      <w:lvlJc w:val="left"/>
      <w:pPr>
        <w:ind w:left="5760" w:hanging="360"/>
      </w:pPr>
    </w:lvl>
    <w:lvl w:ilvl="8" w:tplc="FD50A6E6" w:tentative="1">
      <w:start w:val="1"/>
      <w:numFmt w:val="lowerRoman"/>
      <w:lvlText w:val="%9."/>
      <w:lvlJc w:val="right"/>
      <w:pPr>
        <w:ind w:left="6480" w:hanging="180"/>
      </w:pPr>
    </w:lvl>
  </w:abstractNum>
  <w:abstractNum w:abstractNumId="14" w15:restartNumberingAfterBreak="0">
    <w:nsid w:val="4D1B4B7D"/>
    <w:multiLevelType w:val="hybridMultilevel"/>
    <w:tmpl w:val="6E9A7DFC"/>
    <w:name w:val="UnnamedList60922"/>
    <w:lvl w:ilvl="0" w:tplc="7B000FCE">
      <w:start w:val="1"/>
      <w:numFmt w:val="bullet"/>
      <w:lvlText w:val="•"/>
      <w:lvlJc w:val="left"/>
      <w:pPr>
        <w:ind w:left="1440" w:hanging="360"/>
      </w:pPr>
      <w:rPr>
        <w:rFonts w:ascii="Calibri" w:hAnsi="Calibri" w:hint="default"/>
        <w:color w:val="000000" w:themeColor="text1"/>
      </w:rPr>
    </w:lvl>
    <w:lvl w:ilvl="1" w:tplc="99DAD998" w:tentative="1">
      <w:start w:val="1"/>
      <w:numFmt w:val="bullet"/>
      <w:lvlText w:val="o"/>
      <w:lvlJc w:val="left"/>
      <w:pPr>
        <w:ind w:left="2160" w:hanging="360"/>
      </w:pPr>
      <w:rPr>
        <w:rFonts w:ascii="Courier New" w:hAnsi="Courier New" w:cs="Courier New" w:hint="default"/>
      </w:rPr>
    </w:lvl>
    <w:lvl w:ilvl="2" w:tplc="2C38AE9C" w:tentative="1">
      <w:start w:val="1"/>
      <w:numFmt w:val="bullet"/>
      <w:lvlText w:val=""/>
      <w:lvlJc w:val="left"/>
      <w:pPr>
        <w:ind w:left="2880" w:hanging="360"/>
      </w:pPr>
      <w:rPr>
        <w:rFonts w:ascii="Wingdings" w:hAnsi="Wingdings" w:hint="default"/>
      </w:rPr>
    </w:lvl>
    <w:lvl w:ilvl="3" w:tplc="2FD8D7F2" w:tentative="1">
      <w:start w:val="1"/>
      <w:numFmt w:val="bullet"/>
      <w:lvlText w:val=""/>
      <w:lvlJc w:val="left"/>
      <w:pPr>
        <w:ind w:left="3600" w:hanging="360"/>
      </w:pPr>
      <w:rPr>
        <w:rFonts w:ascii="Symbol" w:hAnsi="Symbol" w:hint="default"/>
      </w:rPr>
    </w:lvl>
    <w:lvl w:ilvl="4" w:tplc="0C2895FA" w:tentative="1">
      <w:start w:val="1"/>
      <w:numFmt w:val="bullet"/>
      <w:lvlText w:val="o"/>
      <w:lvlJc w:val="left"/>
      <w:pPr>
        <w:ind w:left="4320" w:hanging="360"/>
      </w:pPr>
      <w:rPr>
        <w:rFonts w:ascii="Courier New" w:hAnsi="Courier New" w:cs="Courier New" w:hint="default"/>
      </w:rPr>
    </w:lvl>
    <w:lvl w:ilvl="5" w:tplc="292E4AEC" w:tentative="1">
      <w:start w:val="1"/>
      <w:numFmt w:val="bullet"/>
      <w:lvlText w:val=""/>
      <w:lvlJc w:val="left"/>
      <w:pPr>
        <w:ind w:left="5040" w:hanging="360"/>
      </w:pPr>
      <w:rPr>
        <w:rFonts w:ascii="Wingdings" w:hAnsi="Wingdings" w:hint="default"/>
      </w:rPr>
    </w:lvl>
    <w:lvl w:ilvl="6" w:tplc="D1A67C7E" w:tentative="1">
      <w:start w:val="1"/>
      <w:numFmt w:val="bullet"/>
      <w:lvlText w:val=""/>
      <w:lvlJc w:val="left"/>
      <w:pPr>
        <w:ind w:left="5760" w:hanging="360"/>
      </w:pPr>
      <w:rPr>
        <w:rFonts w:ascii="Symbol" w:hAnsi="Symbol" w:hint="default"/>
      </w:rPr>
    </w:lvl>
    <w:lvl w:ilvl="7" w:tplc="8CBEB580" w:tentative="1">
      <w:start w:val="1"/>
      <w:numFmt w:val="bullet"/>
      <w:lvlText w:val="o"/>
      <w:lvlJc w:val="left"/>
      <w:pPr>
        <w:ind w:left="6480" w:hanging="360"/>
      </w:pPr>
      <w:rPr>
        <w:rFonts w:ascii="Courier New" w:hAnsi="Courier New" w:cs="Courier New" w:hint="default"/>
      </w:rPr>
    </w:lvl>
    <w:lvl w:ilvl="8" w:tplc="5F188CF6" w:tentative="1">
      <w:start w:val="1"/>
      <w:numFmt w:val="bullet"/>
      <w:lvlText w:val=""/>
      <w:lvlJc w:val="left"/>
      <w:pPr>
        <w:ind w:left="7200" w:hanging="360"/>
      </w:pPr>
      <w:rPr>
        <w:rFonts w:ascii="Wingdings" w:hAnsi="Wingdings" w:hint="default"/>
      </w:rPr>
    </w:lvl>
  </w:abstractNum>
  <w:abstractNum w:abstractNumId="15" w15:restartNumberingAfterBreak="0">
    <w:nsid w:val="505C10AC"/>
    <w:multiLevelType w:val="hybridMultilevel"/>
    <w:tmpl w:val="8B8042F8"/>
    <w:name w:val="UnnamedList68214"/>
    <w:lvl w:ilvl="0" w:tplc="9CF265C4">
      <w:start w:val="1"/>
      <w:numFmt w:val="bullet"/>
      <w:lvlText w:val=""/>
      <w:lvlJc w:val="left"/>
      <w:pPr>
        <w:ind w:left="720" w:hanging="360"/>
      </w:pPr>
      <w:rPr>
        <w:rFonts w:ascii="Symbol" w:hAnsi="Symbol" w:hint="default"/>
      </w:rPr>
    </w:lvl>
    <w:lvl w:ilvl="1" w:tplc="A64C311A" w:tentative="1">
      <w:start w:val="1"/>
      <w:numFmt w:val="bullet"/>
      <w:lvlText w:val="o"/>
      <w:lvlJc w:val="left"/>
      <w:pPr>
        <w:ind w:left="1440" w:hanging="360"/>
      </w:pPr>
      <w:rPr>
        <w:rFonts w:ascii="Courier New" w:hAnsi="Courier New" w:cs="Courier New" w:hint="default"/>
      </w:rPr>
    </w:lvl>
    <w:lvl w:ilvl="2" w:tplc="07CEB5C6" w:tentative="1">
      <w:start w:val="1"/>
      <w:numFmt w:val="bullet"/>
      <w:lvlText w:val=""/>
      <w:lvlJc w:val="left"/>
      <w:pPr>
        <w:ind w:left="2160" w:hanging="360"/>
      </w:pPr>
      <w:rPr>
        <w:rFonts w:ascii="Wingdings" w:hAnsi="Wingdings" w:hint="default"/>
      </w:rPr>
    </w:lvl>
    <w:lvl w:ilvl="3" w:tplc="E92CC008" w:tentative="1">
      <w:start w:val="1"/>
      <w:numFmt w:val="bullet"/>
      <w:lvlText w:val=""/>
      <w:lvlJc w:val="left"/>
      <w:pPr>
        <w:ind w:left="2880" w:hanging="360"/>
      </w:pPr>
      <w:rPr>
        <w:rFonts w:ascii="Symbol" w:hAnsi="Symbol" w:hint="default"/>
      </w:rPr>
    </w:lvl>
    <w:lvl w:ilvl="4" w:tplc="80EA21D2" w:tentative="1">
      <w:start w:val="1"/>
      <w:numFmt w:val="bullet"/>
      <w:lvlText w:val="o"/>
      <w:lvlJc w:val="left"/>
      <w:pPr>
        <w:ind w:left="3600" w:hanging="360"/>
      </w:pPr>
      <w:rPr>
        <w:rFonts w:ascii="Courier New" w:hAnsi="Courier New" w:cs="Courier New" w:hint="default"/>
      </w:rPr>
    </w:lvl>
    <w:lvl w:ilvl="5" w:tplc="DF02FC5A" w:tentative="1">
      <w:start w:val="1"/>
      <w:numFmt w:val="bullet"/>
      <w:lvlText w:val=""/>
      <w:lvlJc w:val="left"/>
      <w:pPr>
        <w:ind w:left="4320" w:hanging="360"/>
      </w:pPr>
      <w:rPr>
        <w:rFonts w:ascii="Wingdings" w:hAnsi="Wingdings" w:hint="default"/>
      </w:rPr>
    </w:lvl>
    <w:lvl w:ilvl="6" w:tplc="8F007E26" w:tentative="1">
      <w:start w:val="1"/>
      <w:numFmt w:val="bullet"/>
      <w:lvlText w:val=""/>
      <w:lvlJc w:val="left"/>
      <w:pPr>
        <w:ind w:left="5040" w:hanging="360"/>
      </w:pPr>
      <w:rPr>
        <w:rFonts w:ascii="Symbol" w:hAnsi="Symbol" w:hint="default"/>
      </w:rPr>
    </w:lvl>
    <w:lvl w:ilvl="7" w:tplc="04C0943A" w:tentative="1">
      <w:start w:val="1"/>
      <w:numFmt w:val="bullet"/>
      <w:lvlText w:val="o"/>
      <w:lvlJc w:val="left"/>
      <w:pPr>
        <w:ind w:left="5760" w:hanging="360"/>
      </w:pPr>
      <w:rPr>
        <w:rFonts w:ascii="Courier New" w:hAnsi="Courier New" w:cs="Courier New" w:hint="default"/>
      </w:rPr>
    </w:lvl>
    <w:lvl w:ilvl="8" w:tplc="0B7E60AA" w:tentative="1">
      <w:start w:val="1"/>
      <w:numFmt w:val="bullet"/>
      <w:lvlText w:val=""/>
      <w:lvlJc w:val="left"/>
      <w:pPr>
        <w:ind w:left="6480" w:hanging="360"/>
      </w:pPr>
      <w:rPr>
        <w:rFonts w:ascii="Wingdings" w:hAnsi="Wingdings" w:hint="default"/>
      </w:rPr>
    </w:lvl>
  </w:abstractNum>
  <w:abstractNum w:abstractNumId="16" w15:restartNumberingAfterBreak="0">
    <w:nsid w:val="567D540F"/>
    <w:multiLevelType w:val="hybridMultilevel"/>
    <w:tmpl w:val="36E0B748"/>
    <w:name w:val="UnnamedList97022"/>
    <w:lvl w:ilvl="0" w:tplc="D682E07E">
      <w:start w:val="1"/>
      <w:numFmt w:val="bullet"/>
      <w:lvlText w:val=""/>
      <w:lvlJc w:val="left"/>
      <w:pPr>
        <w:ind w:left="720" w:hanging="360"/>
      </w:pPr>
      <w:rPr>
        <w:rFonts w:ascii="Symbol" w:hAnsi="Symbol" w:hint="default"/>
      </w:rPr>
    </w:lvl>
    <w:lvl w:ilvl="1" w:tplc="D72423B8" w:tentative="1">
      <w:start w:val="1"/>
      <w:numFmt w:val="bullet"/>
      <w:lvlText w:val="o"/>
      <w:lvlJc w:val="left"/>
      <w:pPr>
        <w:ind w:left="1440" w:hanging="360"/>
      </w:pPr>
      <w:rPr>
        <w:rFonts w:ascii="Courier New" w:hAnsi="Courier New" w:cs="Courier New" w:hint="default"/>
      </w:rPr>
    </w:lvl>
    <w:lvl w:ilvl="2" w:tplc="C214F7DC" w:tentative="1">
      <w:start w:val="1"/>
      <w:numFmt w:val="bullet"/>
      <w:lvlText w:val=""/>
      <w:lvlJc w:val="left"/>
      <w:pPr>
        <w:ind w:left="2160" w:hanging="360"/>
      </w:pPr>
      <w:rPr>
        <w:rFonts w:ascii="Wingdings" w:hAnsi="Wingdings" w:hint="default"/>
      </w:rPr>
    </w:lvl>
    <w:lvl w:ilvl="3" w:tplc="7D36FB46" w:tentative="1">
      <w:start w:val="1"/>
      <w:numFmt w:val="bullet"/>
      <w:lvlText w:val=""/>
      <w:lvlJc w:val="left"/>
      <w:pPr>
        <w:ind w:left="2880" w:hanging="360"/>
      </w:pPr>
      <w:rPr>
        <w:rFonts w:ascii="Symbol" w:hAnsi="Symbol" w:hint="default"/>
      </w:rPr>
    </w:lvl>
    <w:lvl w:ilvl="4" w:tplc="607AA50C" w:tentative="1">
      <w:start w:val="1"/>
      <w:numFmt w:val="bullet"/>
      <w:lvlText w:val="o"/>
      <w:lvlJc w:val="left"/>
      <w:pPr>
        <w:ind w:left="3600" w:hanging="360"/>
      </w:pPr>
      <w:rPr>
        <w:rFonts w:ascii="Courier New" w:hAnsi="Courier New" w:cs="Courier New" w:hint="default"/>
      </w:rPr>
    </w:lvl>
    <w:lvl w:ilvl="5" w:tplc="70644686" w:tentative="1">
      <w:start w:val="1"/>
      <w:numFmt w:val="bullet"/>
      <w:lvlText w:val=""/>
      <w:lvlJc w:val="left"/>
      <w:pPr>
        <w:ind w:left="4320" w:hanging="360"/>
      </w:pPr>
      <w:rPr>
        <w:rFonts w:ascii="Wingdings" w:hAnsi="Wingdings" w:hint="default"/>
      </w:rPr>
    </w:lvl>
    <w:lvl w:ilvl="6" w:tplc="0CCAFF72" w:tentative="1">
      <w:start w:val="1"/>
      <w:numFmt w:val="bullet"/>
      <w:lvlText w:val=""/>
      <w:lvlJc w:val="left"/>
      <w:pPr>
        <w:ind w:left="5040" w:hanging="360"/>
      </w:pPr>
      <w:rPr>
        <w:rFonts w:ascii="Symbol" w:hAnsi="Symbol" w:hint="default"/>
      </w:rPr>
    </w:lvl>
    <w:lvl w:ilvl="7" w:tplc="84F88EAC" w:tentative="1">
      <w:start w:val="1"/>
      <w:numFmt w:val="bullet"/>
      <w:lvlText w:val="o"/>
      <w:lvlJc w:val="left"/>
      <w:pPr>
        <w:ind w:left="5760" w:hanging="360"/>
      </w:pPr>
      <w:rPr>
        <w:rFonts w:ascii="Courier New" w:hAnsi="Courier New" w:cs="Courier New" w:hint="default"/>
      </w:rPr>
    </w:lvl>
    <w:lvl w:ilvl="8" w:tplc="C8AE304C" w:tentative="1">
      <w:start w:val="1"/>
      <w:numFmt w:val="bullet"/>
      <w:lvlText w:val=""/>
      <w:lvlJc w:val="left"/>
      <w:pPr>
        <w:ind w:left="6480" w:hanging="360"/>
      </w:pPr>
      <w:rPr>
        <w:rFonts w:ascii="Wingdings" w:hAnsi="Wingdings" w:hint="default"/>
      </w:rPr>
    </w:lvl>
  </w:abstractNum>
  <w:abstractNum w:abstractNumId="17" w15:restartNumberingAfterBreak="0">
    <w:nsid w:val="5A7054FD"/>
    <w:multiLevelType w:val="hybridMultilevel"/>
    <w:tmpl w:val="7AF2F6E6"/>
    <w:lvl w:ilvl="0" w:tplc="0188FD9A">
      <w:start w:val="1"/>
      <w:numFmt w:val="bullet"/>
      <w:lvlText w:val=""/>
      <w:lvlJc w:val="left"/>
      <w:pPr>
        <w:ind w:left="720" w:hanging="360"/>
      </w:pPr>
      <w:rPr>
        <w:rFonts w:ascii="Symbol" w:hAnsi="Symbol" w:hint="default"/>
      </w:rPr>
    </w:lvl>
    <w:lvl w:ilvl="1" w:tplc="B6DC8C64" w:tentative="1">
      <w:start w:val="1"/>
      <w:numFmt w:val="bullet"/>
      <w:lvlText w:val="o"/>
      <w:lvlJc w:val="left"/>
      <w:pPr>
        <w:ind w:left="1440" w:hanging="360"/>
      </w:pPr>
      <w:rPr>
        <w:rFonts w:ascii="Courier New" w:hAnsi="Courier New" w:cs="Courier New" w:hint="default"/>
      </w:rPr>
    </w:lvl>
    <w:lvl w:ilvl="2" w:tplc="62329B36" w:tentative="1">
      <w:start w:val="1"/>
      <w:numFmt w:val="bullet"/>
      <w:lvlText w:val=""/>
      <w:lvlJc w:val="left"/>
      <w:pPr>
        <w:ind w:left="2160" w:hanging="360"/>
      </w:pPr>
      <w:rPr>
        <w:rFonts w:ascii="Wingdings" w:hAnsi="Wingdings" w:hint="default"/>
      </w:rPr>
    </w:lvl>
    <w:lvl w:ilvl="3" w:tplc="F3CA4E96" w:tentative="1">
      <w:start w:val="1"/>
      <w:numFmt w:val="bullet"/>
      <w:lvlText w:val=""/>
      <w:lvlJc w:val="left"/>
      <w:pPr>
        <w:ind w:left="2880" w:hanging="360"/>
      </w:pPr>
      <w:rPr>
        <w:rFonts w:ascii="Symbol" w:hAnsi="Symbol" w:hint="default"/>
      </w:rPr>
    </w:lvl>
    <w:lvl w:ilvl="4" w:tplc="22DA8470" w:tentative="1">
      <w:start w:val="1"/>
      <w:numFmt w:val="bullet"/>
      <w:lvlText w:val="o"/>
      <w:lvlJc w:val="left"/>
      <w:pPr>
        <w:ind w:left="3600" w:hanging="360"/>
      </w:pPr>
      <w:rPr>
        <w:rFonts w:ascii="Courier New" w:hAnsi="Courier New" w:cs="Courier New" w:hint="default"/>
      </w:rPr>
    </w:lvl>
    <w:lvl w:ilvl="5" w:tplc="2F94B83C" w:tentative="1">
      <w:start w:val="1"/>
      <w:numFmt w:val="bullet"/>
      <w:lvlText w:val=""/>
      <w:lvlJc w:val="left"/>
      <w:pPr>
        <w:ind w:left="4320" w:hanging="360"/>
      </w:pPr>
      <w:rPr>
        <w:rFonts w:ascii="Wingdings" w:hAnsi="Wingdings" w:hint="default"/>
      </w:rPr>
    </w:lvl>
    <w:lvl w:ilvl="6" w:tplc="8C38E58C" w:tentative="1">
      <w:start w:val="1"/>
      <w:numFmt w:val="bullet"/>
      <w:lvlText w:val=""/>
      <w:lvlJc w:val="left"/>
      <w:pPr>
        <w:ind w:left="5040" w:hanging="360"/>
      </w:pPr>
      <w:rPr>
        <w:rFonts w:ascii="Symbol" w:hAnsi="Symbol" w:hint="default"/>
      </w:rPr>
    </w:lvl>
    <w:lvl w:ilvl="7" w:tplc="F2FA248E" w:tentative="1">
      <w:start w:val="1"/>
      <w:numFmt w:val="bullet"/>
      <w:lvlText w:val="o"/>
      <w:lvlJc w:val="left"/>
      <w:pPr>
        <w:ind w:left="5760" w:hanging="360"/>
      </w:pPr>
      <w:rPr>
        <w:rFonts w:ascii="Courier New" w:hAnsi="Courier New" w:cs="Courier New" w:hint="default"/>
      </w:rPr>
    </w:lvl>
    <w:lvl w:ilvl="8" w:tplc="B830C042" w:tentative="1">
      <w:start w:val="1"/>
      <w:numFmt w:val="bullet"/>
      <w:lvlText w:val=""/>
      <w:lvlJc w:val="left"/>
      <w:pPr>
        <w:ind w:left="6480" w:hanging="360"/>
      </w:pPr>
      <w:rPr>
        <w:rFonts w:ascii="Wingdings" w:hAnsi="Wingdings" w:hint="default"/>
      </w:rPr>
    </w:lvl>
  </w:abstractNum>
  <w:abstractNum w:abstractNumId="18" w15:restartNumberingAfterBreak="0">
    <w:nsid w:val="76FF566C"/>
    <w:multiLevelType w:val="hybridMultilevel"/>
    <w:tmpl w:val="55D65F52"/>
    <w:name w:val="UnnamedList92802"/>
    <w:lvl w:ilvl="0" w:tplc="15048080">
      <w:start w:val="1"/>
      <w:numFmt w:val="bullet"/>
      <w:lvlText w:val=""/>
      <w:lvlJc w:val="left"/>
      <w:pPr>
        <w:ind w:left="720" w:hanging="360"/>
      </w:pPr>
      <w:rPr>
        <w:rFonts w:ascii="Symbol" w:hAnsi="Symbol" w:hint="default"/>
      </w:rPr>
    </w:lvl>
    <w:lvl w:ilvl="1" w:tplc="17569804" w:tentative="1">
      <w:start w:val="1"/>
      <w:numFmt w:val="bullet"/>
      <w:lvlText w:val="o"/>
      <w:lvlJc w:val="left"/>
      <w:pPr>
        <w:ind w:left="1440" w:hanging="360"/>
      </w:pPr>
      <w:rPr>
        <w:rFonts w:ascii="Courier New" w:hAnsi="Courier New" w:cs="Courier New" w:hint="default"/>
      </w:rPr>
    </w:lvl>
    <w:lvl w:ilvl="2" w:tplc="8022F53E" w:tentative="1">
      <w:start w:val="1"/>
      <w:numFmt w:val="bullet"/>
      <w:lvlText w:val=""/>
      <w:lvlJc w:val="left"/>
      <w:pPr>
        <w:ind w:left="2160" w:hanging="360"/>
      </w:pPr>
      <w:rPr>
        <w:rFonts w:ascii="Wingdings" w:hAnsi="Wingdings" w:hint="default"/>
      </w:rPr>
    </w:lvl>
    <w:lvl w:ilvl="3" w:tplc="0FD228DC" w:tentative="1">
      <w:start w:val="1"/>
      <w:numFmt w:val="bullet"/>
      <w:lvlText w:val=""/>
      <w:lvlJc w:val="left"/>
      <w:pPr>
        <w:ind w:left="2880" w:hanging="360"/>
      </w:pPr>
      <w:rPr>
        <w:rFonts w:ascii="Symbol" w:hAnsi="Symbol" w:hint="default"/>
      </w:rPr>
    </w:lvl>
    <w:lvl w:ilvl="4" w:tplc="DAC44C62" w:tentative="1">
      <w:start w:val="1"/>
      <w:numFmt w:val="bullet"/>
      <w:lvlText w:val="o"/>
      <w:lvlJc w:val="left"/>
      <w:pPr>
        <w:ind w:left="3600" w:hanging="360"/>
      </w:pPr>
      <w:rPr>
        <w:rFonts w:ascii="Courier New" w:hAnsi="Courier New" w:cs="Courier New" w:hint="default"/>
      </w:rPr>
    </w:lvl>
    <w:lvl w:ilvl="5" w:tplc="C5D636EA" w:tentative="1">
      <w:start w:val="1"/>
      <w:numFmt w:val="bullet"/>
      <w:lvlText w:val=""/>
      <w:lvlJc w:val="left"/>
      <w:pPr>
        <w:ind w:left="4320" w:hanging="360"/>
      </w:pPr>
      <w:rPr>
        <w:rFonts w:ascii="Wingdings" w:hAnsi="Wingdings" w:hint="default"/>
      </w:rPr>
    </w:lvl>
    <w:lvl w:ilvl="6" w:tplc="FF4EE4A4" w:tentative="1">
      <w:start w:val="1"/>
      <w:numFmt w:val="bullet"/>
      <w:lvlText w:val=""/>
      <w:lvlJc w:val="left"/>
      <w:pPr>
        <w:ind w:left="5040" w:hanging="360"/>
      </w:pPr>
      <w:rPr>
        <w:rFonts w:ascii="Symbol" w:hAnsi="Symbol" w:hint="default"/>
      </w:rPr>
    </w:lvl>
    <w:lvl w:ilvl="7" w:tplc="015214B6" w:tentative="1">
      <w:start w:val="1"/>
      <w:numFmt w:val="bullet"/>
      <w:lvlText w:val="o"/>
      <w:lvlJc w:val="left"/>
      <w:pPr>
        <w:ind w:left="5760" w:hanging="360"/>
      </w:pPr>
      <w:rPr>
        <w:rFonts w:ascii="Courier New" w:hAnsi="Courier New" w:cs="Courier New" w:hint="default"/>
      </w:rPr>
    </w:lvl>
    <w:lvl w:ilvl="8" w:tplc="E794C13C" w:tentative="1">
      <w:start w:val="1"/>
      <w:numFmt w:val="bullet"/>
      <w:lvlText w:val=""/>
      <w:lvlJc w:val="left"/>
      <w:pPr>
        <w:ind w:left="6480" w:hanging="360"/>
      </w:pPr>
      <w:rPr>
        <w:rFonts w:ascii="Wingdings" w:hAnsi="Wingdings" w:hint="default"/>
      </w:rPr>
    </w:lvl>
  </w:abstractNum>
  <w:abstractNum w:abstractNumId="19" w15:restartNumberingAfterBreak="0">
    <w:nsid w:val="7E2F3087"/>
    <w:multiLevelType w:val="hybridMultilevel"/>
    <w:tmpl w:val="B022ACAA"/>
    <w:lvl w:ilvl="0" w:tplc="0809000F">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num w:numId="1">
    <w:abstractNumId w:val="5"/>
  </w:num>
  <w:num w:numId="2">
    <w:abstractNumId w:val="12"/>
  </w:num>
  <w:num w:numId="3">
    <w:abstractNumId w:val="1"/>
  </w:num>
  <w:num w:numId="4">
    <w:abstractNumId w:val="16"/>
  </w:num>
  <w:num w:numId="5">
    <w:abstractNumId w:val="18"/>
  </w:num>
  <w:num w:numId="6">
    <w:abstractNumId w:val="3"/>
  </w:num>
  <w:num w:numId="7">
    <w:abstractNumId w:val="6"/>
  </w:num>
  <w:num w:numId="8">
    <w:abstractNumId w:val="4"/>
  </w:num>
  <w:num w:numId="9">
    <w:abstractNumId w:val="8"/>
  </w:num>
  <w:num w:numId="10">
    <w:abstractNumId w:val="13"/>
  </w:num>
  <w:num w:numId="11">
    <w:abstractNumId w:val="17"/>
  </w:num>
  <w:num w:numId="12">
    <w:abstractNumId w:val="2"/>
  </w:num>
  <w:num w:numId="13">
    <w:abstractNumId w:val="10"/>
  </w:num>
  <w:num w:numId="14">
    <w:abstractNumId w:val="14"/>
  </w:num>
  <w:num w:numId="15">
    <w:abstractNumId w:val="9"/>
  </w:num>
  <w:num w:numId="16">
    <w:abstractNumId w:val="11"/>
  </w:num>
  <w:num w:numId="17">
    <w:abstractNumId w:val="7"/>
  </w:num>
  <w:num w:numId="18">
    <w:abstractNumId w:val="19"/>
  </w:num>
  <w:num w:numId="19">
    <w:abstractNumId w:val="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embedSystemFonts/>
  <w:hideGrammaticalErrors/>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defaultTabStop w:val="567"/>
  <w:hyphenationZone w:val="425"/>
  <w:doNotHyphenateCaps/>
  <w:drawingGridHorizontalSpacing w:val="181"/>
  <w:drawingGridVerticalSpacing w:val="181"/>
  <w:displayVerticalDrawingGridEvery w:val="2"/>
  <w:doNotUseMarginsForDrawingGridOrigin/>
  <w:drawingGridVerticalOrigin w:val="198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1E1"/>
    <w:rsid w:val="00001DE6"/>
    <w:rsid w:val="00001E3E"/>
    <w:rsid w:val="000055B2"/>
    <w:rsid w:val="00007BFB"/>
    <w:rsid w:val="000106E7"/>
    <w:rsid w:val="00024A04"/>
    <w:rsid w:val="0003694C"/>
    <w:rsid w:val="00044015"/>
    <w:rsid w:val="0004533E"/>
    <w:rsid w:val="0004788B"/>
    <w:rsid w:val="00052709"/>
    <w:rsid w:val="00057653"/>
    <w:rsid w:val="00075751"/>
    <w:rsid w:val="00090D0B"/>
    <w:rsid w:val="00090DAC"/>
    <w:rsid w:val="000B5150"/>
    <w:rsid w:val="000C3693"/>
    <w:rsid w:val="000C6972"/>
    <w:rsid w:val="000C7F52"/>
    <w:rsid w:val="000D2ACB"/>
    <w:rsid w:val="000E2006"/>
    <w:rsid w:val="000E61CC"/>
    <w:rsid w:val="000F44EE"/>
    <w:rsid w:val="00112B2F"/>
    <w:rsid w:val="00117727"/>
    <w:rsid w:val="00131287"/>
    <w:rsid w:val="0013485F"/>
    <w:rsid w:val="00135C6E"/>
    <w:rsid w:val="001423D1"/>
    <w:rsid w:val="00146E00"/>
    <w:rsid w:val="00155A24"/>
    <w:rsid w:val="00162478"/>
    <w:rsid w:val="00164F23"/>
    <w:rsid w:val="001804CE"/>
    <w:rsid w:val="00184AE5"/>
    <w:rsid w:val="00185E67"/>
    <w:rsid w:val="00186D41"/>
    <w:rsid w:val="001879D7"/>
    <w:rsid w:val="00193911"/>
    <w:rsid w:val="001A3397"/>
    <w:rsid w:val="001A6425"/>
    <w:rsid w:val="001A726F"/>
    <w:rsid w:val="001B6262"/>
    <w:rsid w:val="001E1A7F"/>
    <w:rsid w:val="001E64CB"/>
    <w:rsid w:val="001E69E9"/>
    <w:rsid w:val="00233883"/>
    <w:rsid w:val="002410BB"/>
    <w:rsid w:val="002435EA"/>
    <w:rsid w:val="002450F1"/>
    <w:rsid w:val="00256FD2"/>
    <w:rsid w:val="00262394"/>
    <w:rsid w:val="00263B3F"/>
    <w:rsid w:val="00272766"/>
    <w:rsid w:val="00283366"/>
    <w:rsid w:val="002A0E61"/>
    <w:rsid w:val="002A1B7C"/>
    <w:rsid w:val="002A52D6"/>
    <w:rsid w:val="002A6D40"/>
    <w:rsid w:val="002B158C"/>
    <w:rsid w:val="002B316D"/>
    <w:rsid w:val="002B75D4"/>
    <w:rsid w:val="002B7602"/>
    <w:rsid w:val="002C072A"/>
    <w:rsid w:val="00320EB1"/>
    <w:rsid w:val="00327257"/>
    <w:rsid w:val="003508B1"/>
    <w:rsid w:val="00354F27"/>
    <w:rsid w:val="003576D8"/>
    <w:rsid w:val="0035775B"/>
    <w:rsid w:val="00357EA7"/>
    <w:rsid w:val="00374FEC"/>
    <w:rsid w:val="00377F57"/>
    <w:rsid w:val="00380C05"/>
    <w:rsid w:val="00383AAF"/>
    <w:rsid w:val="00391F6C"/>
    <w:rsid w:val="00393C9B"/>
    <w:rsid w:val="00395827"/>
    <w:rsid w:val="003A2D65"/>
    <w:rsid w:val="003A7A9E"/>
    <w:rsid w:val="003C4215"/>
    <w:rsid w:val="003E4E4C"/>
    <w:rsid w:val="003F634E"/>
    <w:rsid w:val="00405C7E"/>
    <w:rsid w:val="00424718"/>
    <w:rsid w:val="00424971"/>
    <w:rsid w:val="00433B80"/>
    <w:rsid w:val="00473523"/>
    <w:rsid w:val="00476FD6"/>
    <w:rsid w:val="00482C31"/>
    <w:rsid w:val="00484C9A"/>
    <w:rsid w:val="00485BD7"/>
    <w:rsid w:val="0048635C"/>
    <w:rsid w:val="00497A97"/>
    <w:rsid w:val="004B69BB"/>
    <w:rsid w:val="004B7D3C"/>
    <w:rsid w:val="004D4FF6"/>
    <w:rsid w:val="004D69DF"/>
    <w:rsid w:val="004E1968"/>
    <w:rsid w:val="004F56B8"/>
    <w:rsid w:val="004F7E9B"/>
    <w:rsid w:val="005007F7"/>
    <w:rsid w:val="00526833"/>
    <w:rsid w:val="005403A1"/>
    <w:rsid w:val="00557954"/>
    <w:rsid w:val="00577403"/>
    <w:rsid w:val="00584314"/>
    <w:rsid w:val="00587663"/>
    <w:rsid w:val="00592EDE"/>
    <w:rsid w:val="0059314F"/>
    <w:rsid w:val="00596678"/>
    <w:rsid w:val="005A3A8E"/>
    <w:rsid w:val="005A77A0"/>
    <w:rsid w:val="005C2C32"/>
    <w:rsid w:val="005C449E"/>
    <w:rsid w:val="005C74C8"/>
    <w:rsid w:val="005D5BD7"/>
    <w:rsid w:val="005D6F9F"/>
    <w:rsid w:val="005E5201"/>
    <w:rsid w:val="005F543A"/>
    <w:rsid w:val="00606921"/>
    <w:rsid w:val="00611182"/>
    <w:rsid w:val="006150AD"/>
    <w:rsid w:val="00633D12"/>
    <w:rsid w:val="00641698"/>
    <w:rsid w:val="006419EE"/>
    <w:rsid w:val="00647670"/>
    <w:rsid w:val="00683EC1"/>
    <w:rsid w:val="0068477D"/>
    <w:rsid w:val="006A6D4C"/>
    <w:rsid w:val="006B041F"/>
    <w:rsid w:val="006B24F7"/>
    <w:rsid w:val="006E63D8"/>
    <w:rsid w:val="006E6746"/>
    <w:rsid w:val="006F1857"/>
    <w:rsid w:val="006F4FD8"/>
    <w:rsid w:val="00702896"/>
    <w:rsid w:val="00704E81"/>
    <w:rsid w:val="00710985"/>
    <w:rsid w:val="007164E8"/>
    <w:rsid w:val="007351E1"/>
    <w:rsid w:val="00741BED"/>
    <w:rsid w:val="00743726"/>
    <w:rsid w:val="0074417A"/>
    <w:rsid w:val="00763222"/>
    <w:rsid w:val="00763D66"/>
    <w:rsid w:val="0078056C"/>
    <w:rsid w:val="007814ED"/>
    <w:rsid w:val="007870F0"/>
    <w:rsid w:val="007A0201"/>
    <w:rsid w:val="007B01B1"/>
    <w:rsid w:val="007B048B"/>
    <w:rsid w:val="007C0E3F"/>
    <w:rsid w:val="007C6523"/>
    <w:rsid w:val="007D70BF"/>
    <w:rsid w:val="007E54B6"/>
    <w:rsid w:val="007E7EB8"/>
    <w:rsid w:val="007F632B"/>
    <w:rsid w:val="008016CE"/>
    <w:rsid w:val="00817519"/>
    <w:rsid w:val="008345E4"/>
    <w:rsid w:val="008464D5"/>
    <w:rsid w:val="00872EB3"/>
    <w:rsid w:val="00877949"/>
    <w:rsid w:val="008802AC"/>
    <w:rsid w:val="00880A44"/>
    <w:rsid w:val="00887ECD"/>
    <w:rsid w:val="008A57F4"/>
    <w:rsid w:val="008B1EB7"/>
    <w:rsid w:val="008C2E63"/>
    <w:rsid w:val="008F3178"/>
    <w:rsid w:val="00905D0F"/>
    <w:rsid w:val="00946156"/>
    <w:rsid w:val="009539E5"/>
    <w:rsid w:val="009560FA"/>
    <w:rsid w:val="00956D9D"/>
    <w:rsid w:val="00963081"/>
    <w:rsid w:val="0098079B"/>
    <w:rsid w:val="009B0AAC"/>
    <w:rsid w:val="009B6A53"/>
    <w:rsid w:val="009D056A"/>
    <w:rsid w:val="009D2380"/>
    <w:rsid w:val="009D51F0"/>
    <w:rsid w:val="009D7FEC"/>
    <w:rsid w:val="009E5691"/>
    <w:rsid w:val="009F2DE9"/>
    <w:rsid w:val="009F5F45"/>
    <w:rsid w:val="00A00112"/>
    <w:rsid w:val="00A013CC"/>
    <w:rsid w:val="00A10E4B"/>
    <w:rsid w:val="00A1210B"/>
    <w:rsid w:val="00A15354"/>
    <w:rsid w:val="00A16046"/>
    <w:rsid w:val="00A224AD"/>
    <w:rsid w:val="00A25A92"/>
    <w:rsid w:val="00A32B2E"/>
    <w:rsid w:val="00A3423B"/>
    <w:rsid w:val="00A4051B"/>
    <w:rsid w:val="00A45195"/>
    <w:rsid w:val="00A47647"/>
    <w:rsid w:val="00A500BE"/>
    <w:rsid w:val="00A505C1"/>
    <w:rsid w:val="00A6198E"/>
    <w:rsid w:val="00A62743"/>
    <w:rsid w:val="00A636B5"/>
    <w:rsid w:val="00A63B6F"/>
    <w:rsid w:val="00A65DCB"/>
    <w:rsid w:val="00A73EF8"/>
    <w:rsid w:val="00A756A7"/>
    <w:rsid w:val="00A7588B"/>
    <w:rsid w:val="00A80064"/>
    <w:rsid w:val="00AA1861"/>
    <w:rsid w:val="00AA4926"/>
    <w:rsid w:val="00AC07CF"/>
    <w:rsid w:val="00AC0CF4"/>
    <w:rsid w:val="00AD362A"/>
    <w:rsid w:val="00AE1B8F"/>
    <w:rsid w:val="00AE4A07"/>
    <w:rsid w:val="00AF5A21"/>
    <w:rsid w:val="00B008FE"/>
    <w:rsid w:val="00B02457"/>
    <w:rsid w:val="00B11656"/>
    <w:rsid w:val="00B22349"/>
    <w:rsid w:val="00B23F3D"/>
    <w:rsid w:val="00B32978"/>
    <w:rsid w:val="00B42624"/>
    <w:rsid w:val="00B47AA2"/>
    <w:rsid w:val="00B50DA7"/>
    <w:rsid w:val="00B51C9C"/>
    <w:rsid w:val="00B6238E"/>
    <w:rsid w:val="00B66D4D"/>
    <w:rsid w:val="00B90594"/>
    <w:rsid w:val="00B95A32"/>
    <w:rsid w:val="00BB0236"/>
    <w:rsid w:val="00BC39A2"/>
    <w:rsid w:val="00BC6427"/>
    <w:rsid w:val="00BE5983"/>
    <w:rsid w:val="00BE5A14"/>
    <w:rsid w:val="00C0027B"/>
    <w:rsid w:val="00C02CB5"/>
    <w:rsid w:val="00C039BB"/>
    <w:rsid w:val="00C20ED3"/>
    <w:rsid w:val="00C2678F"/>
    <w:rsid w:val="00C30EEB"/>
    <w:rsid w:val="00C33AF0"/>
    <w:rsid w:val="00C51AE4"/>
    <w:rsid w:val="00C67E70"/>
    <w:rsid w:val="00C81B47"/>
    <w:rsid w:val="00CC6AC2"/>
    <w:rsid w:val="00CC742C"/>
    <w:rsid w:val="00CD53F6"/>
    <w:rsid w:val="00CE7689"/>
    <w:rsid w:val="00CF7DD4"/>
    <w:rsid w:val="00D0450E"/>
    <w:rsid w:val="00D1017B"/>
    <w:rsid w:val="00D12C2C"/>
    <w:rsid w:val="00D12DFE"/>
    <w:rsid w:val="00D307E1"/>
    <w:rsid w:val="00D342A3"/>
    <w:rsid w:val="00D3633E"/>
    <w:rsid w:val="00D425A9"/>
    <w:rsid w:val="00D44D4A"/>
    <w:rsid w:val="00D618BC"/>
    <w:rsid w:val="00D64A1A"/>
    <w:rsid w:val="00D7446D"/>
    <w:rsid w:val="00D77252"/>
    <w:rsid w:val="00D85FB8"/>
    <w:rsid w:val="00D87DF2"/>
    <w:rsid w:val="00DA3B45"/>
    <w:rsid w:val="00DD08EB"/>
    <w:rsid w:val="00DD2315"/>
    <w:rsid w:val="00DE2D4B"/>
    <w:rsid w:val="00DE6B12"/>
    <w:rsid w:val="00DE6DE8"/>
    <w:rsid w:val="00DF1458"/>
    <w:rsid w:val="00DF7A72"/>
    <w:rsid w:val="00E03DAD"/>
    <w:rsid w:val="00E106B2"/>
    <w:rsid w:val="00E219CE"/>
    <w:rsid w:val="00E41139"/>
    <w:rsid w:val="00E70DC0"/>
    <w:rsid w:val="00E710CD"/>
    <w:rsid w:val="00E950A4"/>
    <w:rsid w:val="00EA2C6E"/>
    <w:rsid w:val="00EC59EC"/>
    <w:rsid w:val="00ED5AD3"/>
    <w:rsid w:val="00EF64A8"/>
    <w:rsid w:val="00F070E9"/>
    <w:rsid w:val="00F322A5"/>
    <w:rsid w:val="00F35F21"/>
    <w:rsid w:val="00F4040B"/>
    <w:rsid w:val="00F5215D"/>
    <w:rsid w:val="00F746D9"/>
    <w:rsid w:val="00F76CAF"/>
    <w:rsid w:val="00F84F8F"/>
    <w:rsid w:val="00FB06FA"/>
    <w:rsid w:val="00FB0FB5"/>
    <w:rsid w:val="00FC1263"/>
    <w:rsid w:val="00FC2BA8"/>
    <w:rsid w:val="00FD663A"/>
    <w:rsid w:val="00FE7F8C"/>
    <w:rsid w:val="00FF440A"/>
  </w:rsids>
  <m:mathPr>
    <m:mathFont m:val="Cambria Math"/>
    <m:brkBin m:val="before"/>
    <m:brkBinSub m:val="--"/>
    <m:smallFrac m:val="0"/>
    <m:dispDef/>
    <m:lMargin m:val="0"/>
    <m:rMargin m:val="0"/>
    <m:defJc m:val="centerGroup"/>
    <m:wrapIndent m:val="1440"/>
    <m:intLim m:val="subSup"/>
    <m:naryLim m:val="undOvr"/>
  </m:mathPr>
  <w:themeFontLang w:val="en-CA"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BA823F6"/>
  <w15:docId w15:val="{9FCEFA10-9BA8-4832-B314-23B982F63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s-Latn-BA" w:eastAsia="en-CA" w:bidi="ar-SA"/>
      </w:rPr>
    </w:rPrDefault>
    <w:pPrDefault/>
  </w:docDefaults>
  <w:latentStyles w:defLockedState="0" w:defUIPriority="99" w:defSemiHidden="0" w:defUnhideWhenUsed="0" w:defQFormat="0" w:count="376">
    <w:lsdException w:name="Normal" w:uiPriority="29" w:unhideWhenUsed="1" w:qFormat="1"/>
    <w:lsdException w:name="heading 1" w:unhideWhenUsed="1"/>
    <w:lsdException w:name="heading 2"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29" w:unhideWhenUsed="1" w:qFormat="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iPriority="29"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0"/>
    <w:lsdException w:name="HTML Bottom of Form" w:semiHidden="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9"/>
    <w:unhideWhenUsed/>
    <w:qFormat/>
    <w:pPr>
      <w:spacing w:after="240"/>
      <w:jc w:val="both"/>
    </w:pPr>
    <w:rPr>
      <w:rFonts w:ascii="Arial" w:hAnsi="Arial" w:cs="Arial"/>
      <w:szCs w:val="24"/>
      <w:lang w:eastAsia="en-US"/>
    </w:rPr>
  </w:style>
  <w:style w:type="paragraph" w:styleId="Heading1">
    <w:name w:val="heading 1"/>
    <w:basedOn w:val="Normal"/>
    <w:next w:val="Normal"/>
    <w:uiPriority w:val="99"/>
    <w:semiHidden/>
    <w:unhideWhenUsed/>
    <w:pPr>
      <w:keepNext/>
      <w:spacing w:before="120"/>
      <w:jc w:val="left"/>
      <w:outlineLvl w:val="0"/>
    </w:pPr>
    <w:rPr>
      <w:b/>
      <w:bCs/>
    </w:rPr>
  </w:style>
  <w:style w:type="paragraph" w:styleId="Heading2">
    <w:name w:val="heading 2"/>
    <w:basedOn w:val="Normal"/>
    <w:next w:val="Normal"/>
    <w:uiPriority w:val="99"/>
    <w:semiHidden/>
    <w:unhideWhenUsed/>
    <w:pPr>
      <w:keepNext/>
      <w:spacing w:before="120"/>
      <w:jc w:val="left"/>
      <w:outlineLvl w:val="1"/>
    </w:pPr>
    <w:rPr>
      <w:b/>
      <w:bCs/>
      <w:i/>
      <w:iCs/>
    </w:rPr>
  </w:style>
  <w:style w:type="paragraph" w:styleId="Heading3">
    <w:name w:val="heading 3"/>
    <w:basedOn w:val="Normal"/>
    <w:next w:val="Normal"/>
    <w:uiPriority w:val="99"/>
    <w:semiHidden/>
    <w:unhideWhenUsed/>
    <w:pPr>
      <w:keepNext/>
      <w:spacing w:before="120"/>
      <w:jc w:val="left"/>
      <w:outlineLvl w:val="2"/>
    </w:pPr>
  </w:style>
  <w:style w:type="paragraph" w:styleId="Heading4">
    <w:name w:val="heading 4"/>
    <w:basedOn w:val="Normal"/>
    <w:next w:val="Normal"/>
    <w:uiPriority w:val="99"/>
    <w:semiHidden/>
    <w:unhideWhenUsed/>
    <w:pPr>
      <w:keepNext/>
      <w:spacing w:before="120"/>
      <w:jc w:val="left"/>
      <w:outlineLvl w:val="3"/>
    </w:pPr>
    <w:rPr>
      <w:i/>
      <w:iCs/>
    </w:rPr>
  </w:style>
  <w:style w:type="paragraph" w:styleId="Heading5">
    <w:name w:val="heading 5"/>
    <w:basedOn w:val="Normal"/>
    <w:next w:val="Normal"/>
    <w:uiPriority w:val="99"/>
    <w:semiHidden/>
    <w:unhideWhenUsed/>
    <w:pPr>
      <w:keepNext/>
      <w:spacing w:before="120"/>
      <w:jc w:val="left"/>
      <w:outlineLvl w:val="4"/>
    </w:pPr>
  </w:style>
  <w:style w:type="paragraph" w:styleId="Heading6">
    <w:name w:val="heading 6"/>
    <w:basedOn w:val="Normal"/>
    <w:next w:val="Normal"/>
    <w:uiPriority w:val="99"/>
    <w:semiHidden/>
    <w:unhideWhenUsed/>
    <w:pPr>
      <w:keepNext/>
      <w:spacing w:before="120"/>
      <w:jc w:val="left"/>
      <w:outlineLvl w:val="5"/>
    </w:pPr>
  </w:style>
  <w:style w:type="paragraph" w:styleId="Heading7">
    <w:name w:val="heading 7"/>
    <w:basedOn w:val="Normal"/>
    <w:next w:val="Normal"/>
    <w:uiPriority w:val="99"/>
    <w:semiHidden/>
    <w:unhideWhenUsed/>
    <w:pPr>
      <w:keepNext/>
      <w:spacing w:before="120"/>
      <w:jc w:val="left"/>
      <w:outlineLvl w:val="6"/>
    </w:pPr>
  </w:style>
  <w:style w:type="paragraph" w:styleId="Heading8">
    <w:name w:val="heading 8"/>
    <w:basedOn w:val="Normal"/>
    <w:next w:val="Normal"/>
    <w:uiPriority w:val="99"/>
    <w:semiHidden/>
    <w:unhideWhenUsed/>
    <w:pPr>
      <w:keepNext/>
      <w:spacing w:before="120"/>
      <w:jc w:val="left"/>
      <w:outlineLvl w:val="7"/>
    </w:pPr>
  </w:style>
  <w:style w:type="paragraph" w:styleId="Heading9">
    <w:name w:val="heading 9"/>
    <w:basedOn w:val="Normal"/>
    <w:next w:val="Normal"/>
    <w:uiPriority w:val="99"/>
    <w:semiHidden/>
    <w:unhideWhenUsed/>
    <w:pPr>
      <w:keepNext/>
      <w:spacing w:before="120"/>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style>
  <w:style w:type="paragraph" w:styleId="Header">
    <w:name w:val="header"/>
    <w:basedOn w:val="NormalSingle"/>
    <w:uiPriority w:val="99"/>
    <w:unhideWhenUsed/>
    <w:pPr>
      <w:tabs>
        <w:tab w:val="center" w:pos="4535"/>
        <w:tab w:val="right" w:pos="9071"/>
      </w:tabs>
      <w:spacing w:after="0"/>
      <w:jc w:val="left"/>
    </w:pPr>
    <w:rPr>
      <w:lang w:eastAsia="fr-FR"/>
    </w:rPr>
  </w:style>
  <w:style w:type="paragraph" w:styleId="Footer">
    <w:name w:val="footer"/>
    <w:basedOn w:val="NormalSingle"/>
    <w:link w:val="FooterChar"/>
    <w:uiPriority w:val="99"/>
    <w:unhideWhenUsed/>
    <w:pPr>
      <w:tabs>
        <w:tab w:val="center" w:pos="4535"/>
        <w:tab w:val="right" w:pos="9071"/>
      </w:tabs>
      <w:spacing w:after="0"/>
      <w:jc w:val="left"/>
    </w:pPr>
    <w:rPr>
      <w:lang w:eastAsia="fr-FR"/>
    </w:rPr>
  </w:style>
  <w:style w:type="character" w:customStyle="1" w:styleId="Prompt">
    <w:name w:val="Prompt"/>
    <w:aliases w:val="PR"/>
    <w:uiPriority w:val="29"/>
    <w:qFormat/>
    <w:rPr>
      <w:color w:val="0000FF"/>
    </w:rPr>
  </w:style>
  <w:style w:type="paragraph" w:styleId="TOC1">
    <w:name w:val="toc 1"/>
    <w:basedOn w:val="Normal"/>
    <w:next w:val="Normal"/>
    <w:autoRedefine/>
    <w:uiPriority w:val="99"/>
    <w:semiHidden/>
    <w:unhideWhenUsed/>
    <w:pPr>
      <w:tabs>
        <w:tab w:val="left" w:pos="720"/>
        <w:tab w:val="right" w:leader="dot" w:pos="9360"/>
      </w:tabs>
      <w:jc w:val="left"/>
    </w:pPr>
  </w:style>
  <w:style w:type="paragraph" w:styleId="TOC2">
    <w:name w:val="toc 2"/>
    <w:basedOn w:val="Normal"/>
    <w:next w:val="Normal"/>
    <w:autoRedefine/>
    <w:uiPriority w:val="99"/>
    <w:semiHidden/>
    <w:unhideWhenUsed/>
    <w:pPr>
      <w:tabs>
        <w:tab w:val="left" w:pos="1440"/>
        <w:tab w:val="right" w:leader="dot" w:pos="9360"/>
      </w:tabs>
      <w:ind w:left="720"/>
      <w:jc w:val="left"/>
    </w:pPr>
  </w:style>
  <w:style w:type="paragraph" w:styleId="Subtitle">
    <w:name w:val="Subtitle"/>
    <w:basedOn w:val="Normal"/>
    <w:next w:val="Normal"/>
    <w:uiPriority w:val="99"/>
    <w:semiHidden/>
    <w:unhideWhenUsed/>
    <w:pPr>
      <w:jc w:val="center"/>
    </w:pPr>
    <w:rPr>
      <w:b/>
      <w:bCs/>
    </w:rPr>
  </w:style>
  <w:style w:type="paragraph" w:styleId="Title">
    <w:name w:val="Title"/>
    <w:basedOn w:val="Normal"/>
    <w:next w:val="Normal"/>
    <w:uiPriority w:val="99"/>
    <w:semiHidden/>
    <w:unhideWhenUsed/>
    <w:pPr>
      <w:jc w:val="center"/>
    </w:pPr>
    <w:rPr>
      <w:b/>
      <w:bCs/>
      <w:sz w:val="24"/>
      <w:szCs w:val="28"/>
    </w:rPr>
  </w:style>
  <w:style w:type="character" w:styleId="PageNumber">
    <w:name w:val="page number"/>
    <w:uiPriority w:val="29"/>
    <w:unhideWhenUsed/>
    <w:qFormat/>
    <w:rPr>
      <w:sz w:val="20"/>
    </w:rPr>
  </w:style>
  <w:style w:type="paragraph" w:styleId="FootnoteText">
    <w:name w:val="footnote text"/>
    <w:uiPriority w:val="99"/>
    <w:semiHidden/>
    <w:unhideWhenUsed/>
    <w:rPr>
      <w:rFonts w:ascii="Arial" w:hAnsi="Arial" w:cs="Arial"/>
      <w:sz w:val="16"/>
      <w:lang w:eastAsia="en-US"/>
    </w:rPr>
  </w:style>
  <w:style w:type="paragraph" w:customStyle="1" w:styleId="NormalSingle">
    <w:name w:val="Normal Single"/>
    <w:uiPriority w:val="29"/>
    <w:qFormat/>
    <w:pPr>
      <w:spacing w:after="240"/>
      <w:jc w:val="both"/>
    </w:pPr>
    <w:rPr>
      <w:rFonts w:ascii="Arial" w:hAnsi="Arial" w:cs="Arial"/>
      <w:szCs w:val="24"/>
      <w:lang w:eastAsia="en-US"/>
    </w:rPr>
  </w:style>
  <w:style w:type="paragraph" w:customStyle="1" w:styleId="zz1794baseaddress">
    <w:name w:val="zz1794base address"/>
    <w:uiPriority w:val="99"/>
    <w:semiHidden/>
    <w:qFormat/>
    <w:rPr>
      <w:rFonts w:ascii="Arial" w:hAnsi="Arial"/>
    </w:rPr>
  </w:style>
  <w:style w:type="character" w:customStyle="1" w:styleId="BodyTextChar">
    <w:name w:val="Body Text Char"/>
    <w:basedOn w:val="DefaultParagraphFont"/>
    <w:link w:val="BodyText"/>
    <w:uiPriority w:val="99"/>
    <w:rPr>
      <w:rFonts w:ascii="Arial" w:hAnsi="Arial" w:cs="Arial"/>
      <w:szCs w:val="24"/>
      <w:lang w:eastAsia="en-US"/>
    </w:rPr>
  </w:style>
  <w:style w:type="paragraph" w:customStyle="1" w:styleId="zz1794basebodytext">
    <w:name w:val="zz1794base body text"/>
    <w:uiPriority w:val="99"/>
    <w:semiHidden/>
    <w:qFormat/>
    <w:pPr>
      <w:spacing w:after="240"/>
      <w:jc w:val="both"/>
    </w:pPr>
    <w:rPr>
      <w:rFonts w:ascii="Arial" w:hAnsi="Arial"/>
    </w:rPr>
  </w:style>
  <w:style w:type="paragraph" w:customStyle="1" w:styleId="zz1794baseheading">
    <w:name w:val="zz1794base heading"/>
    <w:next w:val="BodyText0"/>
    <w:uiPriority w:val="99"/>
    <w:semiHidden/>
    <w:qFormat/>
    <w:pPr>
      <w:keepNext/>
      <w:keepLines/>
      <w:spacing w:after="240"/>
    </w:pPr>
    <w:rPr>
      <w:rFonts w:ascii="Arial" w:hAnsi="Arial"/>
    </w:rPr>
  </w:style>
  <w:style w:type="paragraph" w:customStyle="1" w:styleId="zz1794basemisc">
    <w:name w:val="zz1794base misc"/>
    <w:uiPriority w:val="99"/>
    <w:semiHidden/>
    <w:qFormat/>
    <w:pPr>
      <w:spacing w:after="240"/>
    </w:pPr>
    <w:rPr>
      <w:rFonts w:ascii="Arial" w:hAnsi="Arial"/>
      <w:szCs w:val="24"/>
    </w:rPr>
  </w:style>
  <w:style w:type="paragraph" w:customStyle="1" w:styleId="zz1794baseparties">
    <w:name w:val="zz1794base parties"/>
    <w:uiPriority w:val="99"/>
    <w:semiHidden/>
    <w:qFormat/>
    <w:pPr>
      <w:spacing w:after="240"/>
      <w:jc w:val="both"/>
    </w:pPr>
    <w:rPr>
      <w:rFonts w:ascii="Arial" w:hAnsi="Arial"/>
    </w:rPr>
  </w:style>
  <w:style w:type="paragraph" w:customStyle="1" w:styleId="zz1794basequotes">
    <w:name w:val="zz1794base quotes"/>
    <w:uiPriority w:val="99"/>
    <w:semiHidden/>
    <w:qFormat/>
    <w:pPr>
      <w:spacing w:after="240"/>
      <w:jc w:val="both"/>
    </w:pPr>
    <w:rPr>
      <w:rFonts w:ascii="Arial" w:hAnsi="Arial"/>
    </w:rPr>
  </w:style>
  <w:style w:type="paragraph" w:customStyle="1" w:styleId="zz1794basetables">
    <w:name w:val="zz1794base tables"/>
    <w:uiPriority w:val="99"/>
    <w:semiHidden/>
    <w:qFormat/>
    <w:rPr>
      <w:rFonts w:ascii="Arial" w:hAnsi="Arial"/>
    </w:rPr>
  </w:style>
  <w:style w:type="paragraph" w:customStyle="1" w:styleId="BodyText0">
    <w:name w:val="#BodyText"/>
    <w:basedOn w:val="zz1794basebodytext"/>
    <w:qFormat/>
  </w:style>
  <w:style w:type="paragraph" w:customStyle="1" w:styleId="BodyTextIndent1">
    <w:name w:val="#BodyText=Indent 1"/>
    <w:basedOn w:val="zz1794basebodytext"/>
    <w:qFormat/>
    <w:pPr>
      <w:ind w:left="567"/>
    </w:pPr>
  </w:style>
  <w:style w:type="paragraph" w:customStyle="1" w:styleId="BodyTextIndent2">
    <w:name w:val="#BodyText=Indent 2"/>
    <w:basedOn w:val="zz1794basebodytext"/>
    <w:qFormat/>
    <w:pPr>
      <w:ind w:left="1134"/>
    </w:pPr>
  </w:style>
  <w:style w:type="paragraph" w:customStyle="1" w:styleId="BodyTextIndent3">
    <w:name w:val="#BodyText=Indent 3"/>
    <w:basedOn w:val="zz1794basebodytext"/>
    <w:qFormat/>
    <w:pPr>
      <w:ind w:left="1701"/>
    </w:pPr>
  </w:style>
  <w:style w:type="paragraph" w:customStyle="1" w:styleId="BodyTextIndent4">
    <w:name w:val="#BodyText=Indent 4"/>
    <w:basedOn w:val="zz1794basebodytext"/>
    <w:qFormat/>
    <w:pPr>
      <w:ind w:left="2268"/>
    </w:pPr>
  </w:style>
  <w:style w:type="paragraph" w:customStyle="1" w:styleId="BodyTextIndent5">
    <w:name w:val="#BodyText=Indent 5"/>
    <w:basedOn w:val="zz1794basebodytext"/>
    <w:qFormat/>
    <w:pPr>
      <w:ind w:left="2835"/>
    </w:pPr>
  </w:style>
  <w:style w:type="paragraph" w:customStyle="1" w:styleId="BodyTextBold">
    <w:name w:val="#BodyText=Bold"/>
    <w:basedOn w:val="zz1794basebodytext"/>
    <w:uiPriority w:val="3"/>
    <w:qFormat/>
    <w:rPr>
      <w:b/>
    </w:rPr>
  </w:style>
  <w:style w:type="paragraph" w:customStyle="1" w:styleId="BodyTextBoldItalics">
    <w:name w:val="#BodyText=Bold+Italics"/>
    <w:basedOn w:val="zz1794basebodytext"/>
    <w:uiPriority w:val="3"/>
    <w:qFormat/>
    <w:rPr>
      <w:b/>
      <w:i/>
    </w:rPr>
  </w:style>
  <w:style w:type="paragraph" w:customStyle="1" w:styleId="BodyTextFirstLineIndent1">
    <w:name w:val="#BodyText=First Line Indent 1"/>
    <w:basedOn w:val="zz1794basebodytext"/>
    <w:uiPriority w:val="2"/>
    <w:qFormat/>
    <w:pPr>
      <w:ind w:firstLine="567"/>
    </w:pPr>
  </w:style>
  <w:style w:type="paragraph" w:customStyle="1" w:styleId="BodyTextFirstLineIndent2">
    <w:name w:val="#BodyText=First Line Indent 2"/>
    <w:basedOn w:val="zz1794basebodytext"/>
    <w:uiPriority w:val="2"/>
    <w:qFormat/>
    <w:pPr>
      <w:ind w:firstLine="1134"/>
    </w:pPr>
  </w:style>
  <w:style w:type="paragraph" w:customStyle="1" w:styleId="BodyTextHanging">
    <w:name w:val="#BodyText=Hanging"/>
    <w:basedOn w:val="zz1794basebodytext"/>
    <w:uiPriority w:val="1"/>
    <w:qFormat/>
    <w:pPr>
      <w:ind w:left="567" w:hanging="567"/>
    </w:pPr>
  </w:style>
  <w:style w:type="paragraph" w:customStyle="1" w:styleId="BodyTextItalics">
    <w:name w:val="#BodyText=Italics"/>
    <w:basedOn w:val="zz1794basebodytext"/>
    <w:uiPriority w:val="3"/>
    <w:qFormat/>
    <w:rPr>
      <w:i/>
    </w:rPr>
  </w:style>
  <w:style w:type="paragraph" w:customStyle="1" w:styleId="BodyTextUserDefined1">
    <w:name w:val="#BodyText=User Defined 1"/>
    <w:basedOn w:val="Normal"/>
    <w:uiPriority w:val="3"/>
    <w:qFormat/>
    <w:rPr>
      <w:rFonts w:cs="Times New Roman"/>
      <w:szCs w:val="20"/>
      <w:lang w:eastAsia="en-CA"/>
    </w:rPr>
  </w:style>
  <w:style w:type="paragraph" w:customStyle="1" w:styleId="BodyTextUserDefined2">
    <w:name w:val="#BodyText=User Defined 2"/>
    <w:basedOn w:val="Normal"/>
    <w:uiPriority w:val="3"/>
    <w:qFormat/>
    <w:rPr>
      <w:rFonts w:cs="Times New Roman"/>
      <w:szCs w:val="20"/>
      <w:lang w:eastAsia="en-CA"/>
    </w:rPr>
  </w:style>
  <w:style w:type="paragraph" w:customStyle="1" w:styleId="BodyTextUserDefined3">
    <w:name w:val="#BodyText=User Defined 3"/>
    <w:basedOn w:val="Normal"/>
    <w:uiPriority w:val="3"/>
    <w:qFormat/>
    <w:rPr>
      <w:rFonts w:cs="Times New Roman"/>
      <w:szCs w:val="20"/>
      <w:lang w:eastAsia="en-CA"/>
    </w:rPr>
  </w:style>
  <w:style w:type="paragraph" w:customStyle="1" w:styleId="Address">
    <w:name w:val="$Address"/>
    <w:basedOn w:val="zz1794baseaddress"/>
    <w:uiPriority w:val="15"/>
    <w:qFormat/>
  </w:style>
  <w:style w:type="paragraph" w:customStyle="1" w:styleId="AddressIndent1">
    <w:name w:val="$Address=Indent 1"/>
    <w:basedOn w:val="zz1794baseaddress"/>
    <w:uiPriority w:val="15"/>
    <w:qFormat/>
    <w:pPr>
      <w:ind w:left="567"/>
    </w:pPr>
  </w:style>
  <w:style w:type="paragraph" w:customStyle="1" w:styleId="AddressIndent2">
    <w:name w:val="$Address=Indent 2"/>
    <w:basedOn w:val="zz1794baseaddress"/>
    <w:uiPriority w:val="15"/>
    <w:qFormat/>
    <w:pPr>
      <w:ind w:left="1134"/>
    </w:pPr>
  </w:style>
  <w:style w:type="paragraph" w:customStyle="1" w:styleId="AddressIndent3">
    <w:name w:val="$Address=Indent 3"/>
    <w:basedOn w:val="zz1794baseaddress"/>
    <w:uiPriority w:val="15"/>
    <w:qFormat/>
    <w:pPr>
      <w:ind w:left="1701"/>
    </w:pPr>
  </w:style>
  <w:style w:type="paragraph" w:customStyle="1" w:styleId="AddressUserDefined1">
    <w:name w:val="$Address=User Defined 1"/>
    <w:basedOn w:val="Normal"/>
    <w:uiPriority w:val="15"/>
    <w:qFormat/>
    <w:pPr>
      <w:spacing w:after="0"/>
      <w:jc w:val="left"/>
    </w:pPr>
    <w:rPr>
      <w:rFonts w:cs="Times New Roman"/>
      <w:szCs w:val="20"/>
      <w:lang w:eastAsia="en-CA"/>
    </w:rPr>
  </w:style>
  <w:style w:type="paragraph" w:customStyle="1" w:styleId="AddressUserDefined2">
    <w:name w:val="$Address=User Defined 2"/>
    <w:basedOn w:val="Normal"/>
    <w:uiPriority w:val="15"/>
    <w:qFormat/>
    <w:pPr>
      <w:spacing w:after="0"/>
      <w:jc w:val="left"/>
    </w:pPr>
    <w:rPr>
      <w:rFonts w:cs="Times New Roman"/>
      <w:szCs w:val="20"/>
      <w:lang w:eastAsia="en-CA"/>
    </w:rPr>
  </w:style>
  <w:style w:type="paragraph" w:customStyle="1" w:styleId="AddressUserDefined3">
    <w:name w:val="$Address=User Defined 3"/>
    <w:basedOn w:val="Normal"/>
    <w:uiPriority w:val="15"/>
    <w:qFormat/>
    <w:pPr>
      <w:spacing w:after="0"/>
      <w:jc w:val="left"/>
    </w:pPr>
    <w:rPr>
      <w:rFonts w:cs="Times New Roman"/>
      <w:szCs w:val="20"/>
      <w:lang w:eastAsia="en-CA"/>
    </w:rPr>
  </w:style>
  <w:style w:type="paragraph" w:customStyle="1" w:styleId="MiscRedHerring">
    <w:name w:val="$Misc=Red Herring"/>
    <w:basedOn w:val="zz1794basemisc"/>
    <w:uiPriority w:val="16"/>
    <w:qFormat/>
    <w:rPr>
      <w:b/>
      <w:color w:val="FF0000"/>
      <w:sz w:val="16"/>
    </w:rPr>
  </w:style>
  <w:style w:type="paragraph" w:customStyle="1" w:styleId="MiscUserDefined1">
    <w:name w:val="$Misc=User Defined 1"/>
    <w:basedOn w:val="Normal"/>
    <w:uiPriority w:val="16"/>
    <w:qFormat/>
    <w:pPr>
      <w:jc w:val="left"/>
    </w:pPr>
    <w:rPr>
      <w:rFonts w:cs="Times New Roman"/>
      <w:szCs w:val="20"/>
      <w:lang w:eastAsia="en-CA"/>
    </w:rPr>
  </w:style>
  <w:style w:type="paragraph" w:customStyle="1" w:styleId="MiscUserDefined2">
    <w:name w:val="$Misc=User Defined 2"/>
    <w:basedOn w:val="Normal"/>
    <w:uiPriority w:val="16"/>
    <w:qFormat/>
    <w:pPr>
      <w:jc w:val="left"/>
    </w:pPr>
    <w:rPr>
      <w:rFonts w:cs="Times New Roman"/>
      <w:szCs w:val="20"/>
      <w:lang w:eastAsia="en-CA"/>
    </w:rPr>
  </w:style>
  <w:style w:type="paragraph" w:customStyle="1" w:styleId="MiscUserDefined3">
    <w:name w:val="$Misc=User Defined 3"/>
    <w:basedOn w:val="Normal"/>
    <w:uiPriority w:val="16"/>
    <w:qFormat/>
    <w:pPr>
      <w:jc w:val="left"/>
    </w:pPr>
    <w:rPr>
      <w:rFonts w:cs="Times New Roman"/>
      <w:szCs w:val="20"/>
      <w:lang w:eastAsia="en-CA"/>
    </w:rPr>
  </w:style>
  <w:style w:type="paragraph" w:customStyle="1" w:styleId="HeadingCentre">
    <w:name w:val="%Heading=Centre"/>
    <w:basedOn w:val="zz1794baseheading"/>
    <w:next w:val="BodyText0"/>
    <w:uiPriority w:val="5"/>
    <w:qFormat/>
    <w:pPr>
      <w:jc w:val="center"/>
    </w:pPr>
  </w:style>
  <w:style w:type="paragraph" w:customStyle="1" w:styleId="HeadingCentreBold">
    <w:name w:val="%Heading=Centre+Bold"/>
    <w:basedOn w:val="zz1794baseheading"/>
    <w:next w:val="BodyText0"/>
    <w:uiPriority w:val="5"/>
    <w:qFormat/>
    <w:pPr>
      <w:jc w:val="center"/>
    </w:pPr>
    <w:rPr>
      <w:b/>
    </w:rPr>
  </w:style>
  <w:style w:type="paragraph" w:customStyle="1" w:styleId="HeadingCentreBoldItalics">
    <w:name w:val="%Heading=Centre+Bold+Italics"/>
    <w:basedOn w:val="zz1794baseheading"/>
    <w:next w:val="BodyText0"/>
    <w:uiPriority w:val="5"/>
    <w:qFormat/>
    <w:pPr>
      <w:jc w:val="center"/>
    </w:pPr>
    <w:rPr>
      <w:b/>
      <w:i/>
    </w:rPr>
  </w:style>
  <w:style w:type="paragraph" w:customStyle="1" w:styleId="HeadingCentreItalics">
    <w:name w:val="%Heading=Centre+Italics"/>
    <w:basedOn w:val="zz1794baseheading"/>
    <w:next w:val="BodyText0"/>
    <w:uiPriority w:val="5"/>
    <w:qFormat/>
    <w:pPr>
      <w:jc w:val="center"/>
    </w:pPr>
    <w:rPr>
      <w:i/>
    </w:rPr>
  </w:style>
  <w:style w:type="paragraph" w:customStyle="1" w:styleId="HeadingDocTitle">
    <w:name w:val="%Heading=Doc Title"/>
    <w:basedOn w:val="zz1794baseheading"/>
    <w:next w:val="BodyText0"/>
    <w:uiPriority w:val="4"/>
    <w:qFormat/>
    <w:pPr>
      <w:jc w:val="center"/>
    </w:pPr>
    <w:rPr>
      <w:b/>
      <w:caps/>
      <w:sz w:val="24"/>
    </w:rPr>
  </w:style>
  <w:style w:type="paragraph" w:customStyle="1" w:styleId="HeadingLeftBold">
    <w:name w:val="%Heading=Left+Bold"/>
    <w:basedOn w:val="zz1794baseheading"/>
    <w:next w:val="BodyText0"/>
    <w:uiPriority w:val="5"/>
    <w:qFormat/>
    <w:rPr>
      <w:b/>
    </w:rPr>
  </w:style>
  <w:style w:type="paragraph" w:customStyle="1" w:styleId="HeadingLeftBoldItalics">
    <w:name w:val="%Heading=Left+Bold+Italics"/>
    <w:basedOn w:val="zz1794baseheading"/>
    <w:next w:val="BodyText0"/>
    <w:uiPriority w:val="5"/>
    <w:qFormat/>
    <w:rPr>
      <w:b/>
      <w:i/>
    </w:rPr>
  </w:style>
  <w:style w:type="paragraph" w:customStyle="1" w:styleId="HeadingLeftItalics">
    <w:name w:val="%Heading=Left+Italics"/>
    <w:basedOn w:val="zz1794baseheading"/>
    <w:next w:val="BodyText0"/>
    <w:uiPriority w:val="5"/>
    <w:qFormat/>
    <w:rPr>
      <w:i/>
    </w:rPr>
  </w:style>
  <w:style w:type="paragraph" w:customStyle="1" w:styleId="HeadingUserDefined1">
    <w:name w:val="%Heading=User Defined 1"/>
    <w:basedOn w:val="Normal"/>
    <w:next w:val="BodyText0"/>
    <w:uiPriority w:val="5"/>
    <w:qFormat/>
    <w:pPr>
      <w:keepNext/>
      <w:keepLines/>
      <w:jc w:val="left"/>
    </w:pPr>
    <w:rPr>
      <w:rFonts w:cs="Times New Roman"/>
      <w:szCs w:val="20"/>
      <w:lang w:eastAsia="en-CA"/>
    </w:rPr>
  </w:style>
  <w:style w:type="paragraph" w:customStyle="1" w:styleId="HeadingUserDefined2">
    <w:name w:val="%Heading=User Defined 2"/>
    <w:basedOn w:val="Normal"/>
    <w:next w:val="BodyText0"/>
    <w:uiPriority w:val="5"/>
    <w:qFormat/>
    <w:pPr>
      <w:keepNext/>
      <w:keepLines/>
      <w:jc w:val="left"/>
    </w:pPr>
    <w:rPr>
      <w:rFonts w:cs="Times New Roman"/>
      <w:szCs w:val="20"/>
      <w:lang w:eastAsia="en-CA"/>
    </w:rPr>
  </w:style>
  <w:style w:type="paragraph" w:customStyle="1" w:styleId="HeadingUserDefined3">
    <w:name w:val="%Heading=User Defined 3"/>
    <w:basedOn w:val="Normal"/>
    <w:next w:val="BodyText0"/>
    <w:uiPriority w:val="5"/>
    <w:qFormat/>
    <w:pPr>
      <w:keepNext/>
      <w:keepLines/>
      <w:jc w:val="left"/>
    </w:pPr>
    <w:rPr>
      <w:rFonts w:cs="Times New Roman"/>
      <w:szCs w:val="20"/>
      <w:lang w:eastAsia="en-CA"/>
    </w:rPr>
  </w:style>
  <w:style w:type="paragraph" w:customStyle="1" w:styleId="PartiesCentreAlign">
    <w:name w:val="*Parties=Centre Align"/>
    <w:basedOn w:val="zz1794baseparties"/>
    <w:uiPriority w:val="10"/>
    <w:qFormat/>
    <w:pPr>
      <w:jc w:val="center"/>
    </w:pPr>
  </w:style>
  <w:style w:type="paragraph" w:customStyle="1" w:styleId="PartiesCentreBoldNoPSpace">
    <w:name w:val="*Parties=Centre+Bold+No PSpace"/>
    <w:basedOn w:val="zz1794baseparties"/>
    <w:uiPriority w:val="10"/>
    <w:qFormat/>
    <w:pPr>
      <w:jc w:val="center"/>
    </w:pPr>
    <w:rPr>
      <w:b/>
    </w:rPr>
  </w:style>
  <w:style w:type="paragraph" w:customStyle="1" w:styleId="PartiesCentreNoPSpace">
    <w:name w:val="*Parties=Centre+No PSpace"/>
    <w:basedOn w:val="zz1794baseparties"/>
    <w:uiPriority w:val="10"/>
    <w:qFormat/>
    <w:pPr>
      <w:jc w:val="center"/>
    </w:pPr>
  </w:style>
  <w:style w:type="paragraph" w:customStyle="1" w:styleId="PartiesLeftIndent2">
    <w:name w:val="*Parties=Left Indent 2"/>
    <w:basedOn w:val="zz1794baseparties"/>
    <w:uiPriority w:val="9"/>
    <w:qFormat/>
    <w:pPr>
      <w:ind w:left="1701"/>
    </w:pPr>
  </w:style>
  <w:style w:type="paragraph" w:customStyle="1" w:styleId="PartiesLRIndent1">
    <w:name w:val="*Parties=L/R Indent 1"/>
    <w:basedOn w:val="zz1794baseparties"/>
    <w:uiPriority w:val="8"/>
    <w:qFormat/>
    <w:pPr>
      <w:ind w:left="1134" w:right="1134"/>
    </w:pPr>
  </w:style>
  <w:style w:type="paragraph" w:customStyle="1" w:styleId="PartiesLRIndent1Bold">
    <w:name w:val="*Parties=L/R Indent 1+Bold"/>
    <w:basedOn w:val="zz1794baseparties"/>
    <w:uiPriority w:val="8"/>
    <w:qFormat/>
    <w:pPr>
      <w:ind w:left="1134" w:right="1134"/>
    </w:pPr>
    <w:rPr>
      <w:b/>
    </w:rPr>
  </w:style>
  <w:style w:type="paragraph" w:customStyle="1" w:styleId="PartiesLeftAlign">
    <w:name w:val="*Parties=Left Align"/>
    <w:basedOn w:val="zz1794baseparties"/>
    <w:uiPriority w:val="7"/>
    <w:qFormat/>
  </w:style>
  <w:style w:type="paragraph" w:customStyle="1" w:styleId="PartiesRightAlign">
    <w:name w:val="*Parties=Right Align"/>
    <w:basedOn w:val="zz1794baseparties"/>
    <w:uiPriority w:val="10"/>
    <w:qFormat/>
    <w:pPr>
      <w:jc w:val="right"/>
    </w:pPr>
  </w:style>
  <w:style w:type="paragraph" w:customStyle="1" w:styleId="PartiesUserDefined1">
    <w:name w:val="*Parties=User Defined 1"/>
    <w:basedOn w:val="Normal"/>
    <w:uiPriority w:val="10"/>
    <w:qFormat/>
    <w:rPr>
      <w:rFonts w:cs="Times New Roman"/>
      <w:szCs w:val="20"/>
      <w:lang w:eastAsia="en-CA"/>
    </w:rPr>
  </w:style>
  <w:style w:type="paragraph" w:customStyle="1" w:styleId="PartiesUserDefined2">
    <w:name w:val="*Parties=User Defined 2"/>
    <w:basedOn w:val="Normal"/>
    <w:uiPriority w:val="10"/>
    <w:qFormat/>
    <w:rPr>
      <w:rFonts w:cs="Times New Roman"/>
      <w:szCs w:val="20"/>
      <w:lang w:eastAsia="en-CA"/>
    </w:rPr>
  </w:style>
  <w:style w:type="paragraph" w:customStyle="1" w:styleId="PartiesUserDefined3">
    <w:name w:val="*Parties=User Defined 3"/>
    <w:basedOn w:val="Normal"/>
    <w:uiPriority w:val="10"/>
    <w:qFormat/>
    <w:rPr>
      <w:rFonts w:cs="Times New Roman"/>
      <w:szCs w:val="20"/>
      <w:lang w:eastAsia="en-CA"/>
    </w:rPr>
  </w:style>
  <w:style w:type="paragraph" w:customStyle="1" w:styleId="QuotesCitation">
    <w:name w:val="@Quotes=Citation"/>
    <w:basedOn w:val="zz1794basequotes"/>
    <w:uiPriority w:val="14"/>
    <w:qFormat/>
    <w:pPr>
      <w:ind w:left="1134" w:right="1134"/>
    </w:pPr>
    <w:rPr>
      <w:sz w:val="18"/>
    </w:rPr>
  </w:style>
  <w:style w:type="paragraph" w:customStyle="1" w:styleId="QuotesLeft1Right1">
    <w:name w:val="@Quotes=Left 1 / Right 1"/>
    <w:basedOn w:val="zz1794basequotes"/>
    <w:uiPriority w:val="12"/>
    <w:qFormat/>
    <w:pPr>
      <w:ind w:left="567" w:right="567"/>
    </w:pPr>
  </w:style>
  <w:style w:type="paragraph" w:customStyle="1" w:styleId="QuotesLeft2Right1-8pt">
    <w:name w:val="@Quotes=Left 2 / Right 1 - 8pt"/>
    <w:basedOn w:val="zz1794basequotes"/>
    <w:uiPriority w:val="13"/>
    <w:qFormat/>
    <w:pPr>
      <w:ind w:left="1134" w:right="567"/>
    </w:pPr>
    <w:rPr>
      <w:sz w:val="16"/>
    </w:rPr>
  </w:style>
  <w:style w:type="paragraph" w:customStyle="1" w:styleId="QuotesLeft2Right2">
    <w:name w:val="@Quotes=Left 2 / Right 2"/>
    <w:basedOn w:val="zz1794basequotes"/>
    <w:uiPriority w:val="12"/>
    <w:qFormat/>
    <w:pPr>
      <w:ind w:left="1134" w:right="1134"/>
    </w:pPr>
  </w:style>
  <w:style w:type="paragraph" w:customStyle="1" w:styleId="QuotesLeft3Right1">
    <w:name w:val="@Quotes=Left 3 / Right 1"/>
    <w:basedOn w:val="zz1794basequotes"/>
    <w:uiPriority w:val="13"/>
    <w:qFormat/>
    <w:pPr>
      <w:ind w:left="1701" w:right="567"/>
    </w:pPr>
  </w:style>
  <w:style w:type="paragraph" w:customStyle="1" w:styleId="QuotesUserDefined1">
    <w:name w:val="@Quotes=User Defined 1"/>
    <w:basedOn w:val="Normal"/>
    <w:uiPriority w:val="14"/>
    <w:qFormat/>
    <w:rPr>
      <w:rFonts w:cs="Times New Roman"/>
      <w:szCs w:val="20"/>
      <w:lang w:eastAsia="en-CA"/>
    </w:rPr>
  </w:style>
  <w:style w:type="paragraph" w:customStyle="1" w:styleId="QuotesUserDefined2">
    <w:name w:val="@Quotes=User Defined 2"/>
    <w:basedOn w:val="Normal"/>
    <w:uiPriority w:val="14"/>
    <w:qFormat/>
    <w:rPr>
      <w:rFonts w:cs="Times New Roman"/>
      <w:szCs w:val="20"/>
      <w:lang w:eastAsia="en-CA"/>
    </w:rPr>
  </w:style>
  <w:style w:type="paragraph" w:customStyle="1" w:styleId="QuotesUserDefined3">
    <w:name w:val="@Quotes=User Defined 3"/>
    <w:basedOn w:val="Normal"/>
    <w:uiPriority w:val="14"/>
    <w:qFormat/>
    <w:rPr>
      <w:rFonts w:cs="Times New Roman"/>
      <w:szCs w:val="20"/>
      <w:lang w:eastAsia="en-CA"/>
    </w:rPr>
  </w:style>
  <w:style w:type="paragraph" w:customStyle="1" w:styleId="TableCentrem">
    <w:name w:val="^Table=Centre+m"/>
    <w:basedOn w:val="zz1794basetables"/>
    <w:uiPriority w:val="18"/>
    <w:qFormat/>
    <w:pPr>
      <w:spacing w:before="120" w:after="120"/>
      <w:jc w:val="center"/>
    </w:pPr>
  </w:style>
  <w:style w:type="paragraph" w:customStyle="1" w:styleId="TableDecimalm">
    <w:name w:val="^Table=Decimal+m"/>
    <w:basedOn w:val="zz1794basetables"/>
    <w:uiPriority w:val="19"/>
    <w:qFormat/>
    <w:pPr>
      <w:tabs>
        <w:tab w:val="decimal" w:pos="1008"/>
      </w:tabs>
      <w:spacing w:before="120" w:after="120"/>
    </w:pPr>
  </w:style>
  <w:style w:type="paragraph" w:customStyle="1" w:styleId="TableHeadingm">
    <w:name w:val="^Table=Heading+m"/>
    <w:basedOn w:val="zz1794basetables"/>
    <w:uiPriority w:val="20"/>
    <w:qFormat/>
    <w:pPr>
      <w:keepNext/>
      <w:spacing w:before="120" w:after="120"/>
      <w:jc w:val="center"/>
    </w:pPr>
    <w:rPr>
      <w:b/>
    </w:rPr>
  </w:style>
  <w:style w:type="paragraph" w:customStyle="1" w:styleId="TableJustifiedm">
    <w:name w:val="^Table=Justified+m"/>
    <w:basedOn w:val="zz1794basetables"/>
    <w:uiPriority w:val="19"/>
    <w:qFormat/>
    <w:pPr>
      <w:spacing w:before="120" w:after="120"/>
      <w:jc w:val="both"/>
    </w:pPr>
  </w:style>
  <w:style w:type="paragraph" w:customStyle="1" w:styleId="TableLeftm">
    <w:name w:val="^Table=Left+m"/>
    <w:basedOn w:val="zz1794basetables"/>
    <w:uiPriority w:val="17"/>
    <w:qFormat/>
    <w:pPr>
      <w:spacing w:before="120" w:after="120"/>
    </w:pPr>
  </w:style>
  <w:style w:type="paragraph" w:customStyle="1" w:styleId="TableRightm">
    <w:name w:val="^Table=Right+m"/>
    <w:basedOn w:val="zz1794basetables"/>
    <w:uiPriority w:val="18"/>
    <w:qFormat/>
    <w:pPr>
      <w:spacing w:before="120" w:after="120"/>
      <w:jc w:val="right"/>
    </w:pPr>
  </w:style>
  <w:style w:type="paragraph" w:customStyle="1" w:styleId="TableSpacer">
    <w:name w:val="^Table=Spacer"/>
    <w:basedOn w:val="zz1794basetables"/>
    <w:next w:val="BodyText0"/>
    <w:uiPriority w:val="20"/>
    <w:qFormat/>
  </w:style>
  <w:style w:type="paragraph" w:customStyle="1" w:styleId="TableUserDefined1">
    <w:name w:val="^Table=User Defined 1"/>
    <w:basedOn w:val="Normal"/>
    <w:uiPriority w:val="20"/>
    <w:qFormat/>
    <w:pPr>
      <w:spacing w:before="120" w:after="120"/>
      <w:jc w:val="left"/>
    </w:pPr>
    <w:rPr>
      <w:rFonts w:cs="Times New Roman"/>
      <w:szCs w:val="20"/>
      <w:lang w:eastAsia="en-CA"/>
    </w:rPr>
  </w:style>
  <w:style w:type="paragraph" w:customStyle="1" w:styleId="TableUserDefined2">
    <w:name w:val="^Table=User Defined 2"/>
    <w:basedOn w:val="Normal"/>
    <w:uiPriority w:val="20"/>
    <w:qFormat/>
    <w:pPr>
      <w:spacing w:before="120" w:after="120"/>
      <w:jc w:val="left"/>
    </w:pPr>
    <w:rPr>
      <w:rFonts w:cs="Times New Roman"/>
      <w:szCs w:val="20"/>
      <w:lang w:eastAsia="en-CA"/>
    </w:rPr>
  </w:style>
  <w:style w:type="paragraph" w:customStyle="1" w:styleId="TableUserDefined3">
    <w:name w:val="^Table=User Defined 3"/>
    <w:basedOn w:val="Normal"/>
    <w:uiPriority w:val="20"/>
    <w:qFormat/>
    <w:pPr>
      <w:spacing w:before="120" w:after="120"/>
      <w:jc w:val="left"/>
    </w:pPr>
    <w:rPr>
      <w:rFonts w:cs="Times New Roman"/>
      <w:szCs w:val="20"/>
      <w:lang w:eastAsia="en-CA"/>
    </w:rPr>
  </w:style>
  <w:style w:type="numbering" w:styleId="111111">
    <w:name w:val="Outline List 2"/>
    <w:basedOn w:val="NoList"/>
    <w:uiPriority w:val="99"/>
    <w:semiHidden/>
    <w:unhideWhenUsed/>
  </w:style>
  <w:style w:type="numbering" w:styleId="1ai">
    <w:name w:val="Outline List 1"/>
    <w:basedOn w:val="NoList"/>
    <w:uiPriority w:val="99"/>
    <w:semiHidden/>
    <w:unhideWhenUsed/>
  </w:style>
  <w:style w:type="numbering" w:styleId="ArticleSection">
    <w:name w:val="Outline List 3"/>
    <w:basedOn w:val="NoList"/>
    <w:uiPriority w:val="99"/>
    <w:semiHidden/>
    <w:unhideWhenUsed/>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Bibliography">
    <w:name w:val="Bibliography"/>
    <w:basedOn w:val="Normal"/>
    <w:next w:val="Normal"/>
    <w:uiPriority w:val="99"/>
    <w:semiHidden/>
    <w:unhideWhenUsed/>
  </w:style>
  <w:style w:type="paragraph" w:styleId="BlockText">
    <w:name w:val="Block Text"/>
    <w:basedOn w:val="Normal"/>
    <w:uiPriority w:val="99"/>
    <w:semiHidden/>
    <w:unhideWhenUsed/>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rPr>
      <w:rFonts w:ascii="Arial" w:hAnsi="Arial" w:cs="Arial"/>
      <w:szCs w:val="24"/>
      <w:lang w:eastAsia="en-US"/>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rPr>
      <w:rFonts w:ascii="Arial" w:hAnsi="Arial" w:cs="Arial"/>
      <w:sz w:val="16"/>
      <w:szCs w:val="16"/>
      <w:lang w:eastAsia="en-US"/>
    </w:rPr>
  </w:style>
  <w:style w:type="paragraph" w:styleId="BodyTextFirstIndent">
    <w:name w:val="Body Text First Indent"/>
    <w:basedOn w:val="BodyText"/>
    <w:link w:val="BodyTextFirstIndentChar"/>
    <w:uiPriority w:val="99"/>
    <w:semiHidden/>
    <w:unhideWhenUsed/>
    <w:pPr>
      <w:ind w:firstLine="360"/>
    </w:pPr>
  </w:style>
  <w:style w:type="character" w:customStyle="1" w:styleId="BodyTextFirstIndentChar">
    <w:name w:val="Body Text First Indent Char"/>
    <w:basedOn w:val="BodyTextChar"/>
    <w:link w:val="BodyTextFirstIndent"/>
    <w:uiPriority w:val="99"/>
    <w:rPr>
      <w:rFonts w:ascii="Arial" w:hAnsi="Arial" w:cs="Arial"/>
      <w:szCs w:val="24"/>
      <w:lang w:eastAsia="en-US"/>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rPr>
      <w:rFonts w:ascii="Arial" w:hAnsi="Arial" w:cs="Arial"/>
      <w:szCs w:val="24"/>
      <w:lang w:eastAsia="en-US"/>
    </w:rPr>
  </w:style>
  <w:style w:type="paragraph" w:styleId="BodyTextFirstIndent2">
    <w:name w:val="Body Text First Indent 2"/>
    <w:basedOn w:val="BodyTextIndent"/>
    <w:link w:val="BodyTextFirstIndent2Char"/>
    <w:uiPriority w:val="99"/>
    <w:semiHidden/>
    <w:unhideWhenUsed/>
    <w:pPr>
      <w:spacing w:after="240"/>
      <w:ind w:left="360" w:firstLine="360"/>
    </w:pPr>
  </w:style>
  <w:style w:type="character" w:customStyle="1" w:styleId="BodyTextFirstIndent2Char">
    <w:name w:val="Body Text First Indent 2 Char"/>
    <w:basedOn w:val="BodyTextIndentChar"/>
    <w:link w:val="BodyTextFirstIndent2"/>
    <w:uiPriority w:val="99"/>
    <w:rPr>
      <w:rFonts w:ascii="Arial" w:hAnsi="Arial" w:cs="Arial"/>
      <w:szCs w:val="24"/>
      <w:lang w:eastAsia="en-US"/>
    </w:rPr>
  </w:style>
  <w:style w:type="paragraph" w:styleId="BodyTextIndent20">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0"/>
    <w:uiPriority w:val="99"/>
    <w:rPr>
      <w:rFonts w:ascii="Arial" w:hAnsi="Arial" w:cs="Arial"/>
      <w:szCs w:val="24"/>
      <w:lang w:eastAsia="en-US"/>
    </w:rPr>
  </w:style>
  <w:style w:type="paragraph" w:styleId="BodyTextIndent30">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basedOn w:val="DefaultParagraphFont"/>
    <w:link w:val="BodyTextIndent30"/>
    <w:uiPriority w:val="99"/>
    <w:rPr>
      <w:rFonts w:ascii="Arial" w:hAnsi="Arial" w:cs="Arial"/>
      <w:sz w:val="16"/>
      <w:szCs w:val="16"/>
      <w:lang w:eastAsia="en-US"/>
    </w:rPr>
  </w:style>
  <w:style w:type="character" w:styleId="BookTitle">
    <w:name w:val="Book Title"/>
    <w:basedOn w:val="DefaultParagraphFont"/>
    <w:uiPriority w:val="99"/>
    <w:semiHidden/>
    <w:unhideWhenUsed/>
    <w:rPr>
      <w:b/>
      <w:bCs/>
      <w:smallCaps/>
      <w:spacing w:val="5"/>
    </w:rPr>
  </w:style>
  <w:style w:type="paragraph" w:styleId="Caption">
    <w:name w:val="caption"/>
    <w:basedOn w:val="Normal"/>
    <w:next w:val="Normal"/>
    <w:uiPriority w:val="99"/>
    <w:semiHidden/>
    <w:unhideWhenUsed/>
    <w:pPr>
      <w:spacing w:after="200"/>
    </w:pPr>
    <w:rPr>
      <w:b/>
      <w:bCs/>
      <w:color w:val="4F81BD" w:themeColor="accent1"/>
      <w:sz w:val="18"/>
      <w:szCs w:val="18"/>
    </w:rPr>
  </w:style>
  <w:style w:type="paragraph" w:styleId="Closing">
    <w:name w:val="Closing"/>
    <w:basedOn w:val="Normal"/>
    <w:link w:val="ClosingChar"/>
    <w:uiPriority w:val="29"/>
    <w:unhideWhenUsed/>
    <w:qFormat/>
    <w:pPr>
      <w:spacing w:after="0"/>
      <w:ind w:left="4252"/>
    </w:pPr>
  </w:style>
  <w:style w:type="character" w:customStyle="1" w:styleId="ClosingChar">
    <w:name w:val="Closing Char"/>
    <w:basedOn w:val="DefaultParagraphFont"/>
    <w:link w:val="Closing"/>
    <w:uiPriority w:val="29"/>
    <w:rPr>
      <w:rFonts w:ascii="Arial" w:hAnsi="Arial" w:cs="Arial"/>
      <w:szCs w:val="24"/>
      <w:lang w:eastAsia="en-US"/>
    </w:rPr>
  </w:style>
  <w:style w:type="table" w:styleId="ColourfulGrid">
    <w:name w:val="Colorful Grid"/>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99"/>
    <w:semiHidden/>
    <w:unhideWhenUse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urfulList">
    <w:name w:val="Colorful List"/>
    <w:basedOn w:val="TableNormal"/>
    <w:uiPriority w:val="99"/>
    <w:semiHidden/>
    <w:unhideWhenUse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99"/>
    <w:semiHidden/>
    <w:unhideWhenUse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99"/>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99"/>
    <w:semiHidden/>
    <w:unhideWhenUse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99"/>
    <w:semiHidden/>
    <w:unhideWhenUse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99"/>
    <w:semiHidden/>
    <w:unhideWhenUse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99"/>
    <w:semiHidden/>
    <w:unhideWhenUse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Shading">
    <w:name w:val="Colorful Shading"/>
    <w:basedOn w:val="TableNormal"/>
    <w:uiPriority w:val="99"/>
    <w:semiHidden/>
    <w:unhideWhenUse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99"/>
    <w:semiHidden/>
    <w:unhideWhenUsed/>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99"/>
    <w:semiHidden/>
    <w:unhideWhenUsed/>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99"/>
    <w:semiHidden/>
    <w:unhideWhenUsed/>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99"/>
    <w:semiHidden/>
    <w:unhideWhenUsed/>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99"/>
    <w:semiHidden/>
    <w:unhideWhenUsed/>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99"/>
    <w:semiHidden/>
    <w:unhideWhenUsed/>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Cs w:val="20"/>
    </w:rPr>
  </w:style>
  <w:style w:type="character" w:customStyle="1" w:styleId="CommentTextChar">
    <w:name w:val="Comment Text Char"/>
    <w:basedOn w:val="DefaultParagraphFont"/>
    <w:link w:val="CommentText"/>
    <w:uiPriority w:val="99"/>
    <w:rPr>
      <w:rFonts w:ascii="Arial" w:hAnsi="Arial" w:cs="Arial"/>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rPr>
      <w:rFonts w:ascii="Arial" w:hAnsi="Arial" w:cs="Arial"/>
      <w:b/>
      <w:bCs/>
      <w:lang w:eastAsia="en-US"/>
    </w:rPr>
  </w:style>
  <w:style w:type="table" w:styleId="DarkList">
    <w:name w:val="Dark List"/>
    <w:basedOn w:val="TableNormal"/>
    <w:uiPriority w:val="99"/>
    <w:semiHidden/>
    <w:unhideWhenUse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9"/>
    <w:semiHidden/>
    <w:unhideWhenUse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9"/>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9"/>
    <w:semiHidden/>
    <w:unhideWhenUse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9"/>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9"/>
    <w:semiHidden/>
    <w:unhideWhenUse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29"/>
    <w:unhideWhenUsed/>
    <w:qFormat/>
  </w:style>
  <w:style w:type="character" w:customStyle="1" w:styleId="DateChar">
    <w:name w:val="Date Char"/>
    <w:basedOn w:val="DefaultParagraphFont"/>
    <w:link w:val="Date"/>
    <w:uiPriority w:val="29"/>
    <w:rPr>
      <w:rFonts w:ascii="Arial" w:hAnsi="Arial" w:cs="Arial"/>
      <w:szCs w:val="24"/>
      <w:lang w:eastAsia="en-US"/>
    </w:rPr>
  </w:style>
  <w:style w:type="paragraph" w:styleId="DocumentMap">
    <w:name w:val="Document Map"/>
    <w:basedOn w:val="Normal"/>
    <w:link w:val="DocumentMapChar"/>
    <w:uiPriority w:val="99"/>
    <w:semiHidden/>
    <w:unhideWhenUsed/>
    <w:pPr>
      <w:spacing w:after="0"/>
    </w:pPr>
    <w:rPr>
      <w:rFonts w:ascii="Tahoma" w:hAnsi="Tahoma" w:cs="Tahoma"/>
      <w:sz w:val="16"/>
      <w:szCs w:val="16"/>
    </w:rPr>
  </w:style>
  <w:style w:type="character" w:customStyle="1" w:styleId="DocumentMapChar">
    <w:name w:val="Document Map Char"/>
    <w:basedOn w:val="DefaultParagraphFont"/>
    <w:link w:val="DocumentMap"/>
    <w:uiPriority w:val="99"/>
    <w:rPr>
      <w:rFonts w:ascii="Tahoma" w:hAnsi="Tahoma" w:cs="Tahoma"/>
      <w:sz w:val="16"/>
      <w:szCs w:val="16"/>
      <w:lang w:eastAsia="en-US"/>
    </w:rPr>
  </w:style>
  <w:style w:type="paragraph" w:styleId="EmailSignature">
    <w:name w:val="E-mail Signature"/>
    <w:basedOn w:val="Normal"/>
    <w:link w:val="EmailSignatureChar"/>
    <w:uiPriority w:val="99"/>
    <w:semiHidden/>
    <w:unhideWhenUsed/>
    <w:pPr>
      <w:spacing w:after="0"/>
    </w:pPr>
  </w:style>
  <w:style w:type="character" w:customStyle="1" w:styleId="EmailSignatureChar">
    <w:name w:val="Email Signature Char"/>
    <w:basedOn w:val="DefaultParagraphFont"/>
    <w:link w:val="EmailSignature"/>
    <w:uiPriority w:val="99"/>
    <w:rPr>
      <w:rFonts w:ascii="Arial" w:hAnsi="Arial" w:cs="Arial"/>
      <w:szCs w:val="24"/>
      <w:lang w:eastAsia="en-US"/>
    </w:rPr>
  </w:style>
  <w:style w:type="character" w:styleId="Emphasis">
    <w:name w:val="Emphasis"/>
    <w:basedOn w:val="DefaultParagraphFont"/>
    <w:uiPriority w:val="99"/>
    <w:semiHidden/>
    <w:unhideWhenUsed/>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link w:val="EndnoteTextChar"/>
    <w:uiPriority w:val="99"/>
    <w:semiHidden/>
    <w:unhideWhenUsed/>
    <w:rPr>
      <w:rFonts w:ascii="Arial" w:hAnsi="Arial" w:cs="Arial"/>
      <w:sz w:val="16"/>
      <w:lang w:eastAsia="en-US"/>
    </w:rPr>
  </w:style>
  <w:style w:type="character" w:customStyle="1" w:styleId="EndnoteTextChar">
    <w:name w:val="Endnote Text Char"/>
    <w:basedOn w:val="DefaultParagraphFont"/>
    <w:link w:val="EndnoteText"/>
    <w:uiPriority w:val="99"/>
    <w:semiHidden/>
    <w:rPr>
      <w:rFonts w:ascii="Arial" w:hAnsi="Arial" w:cs="Arial"/>
      <w:sz w:val="16"/>
      <w:lang w:eastAsia="en-US"/>
    </w:rPr>
  </w:style>
  <w:style w:type="paragraph" w:styleId="EnvelopeAddress">
    <w:name w:val="envelope address"/>
    <w:basedOn w:val="Normal"/>
    <w:uiPriority w:val="99"/>
    <w:semiHidden/>
    <w:unhideWhenUsed/>
    <w:pPr>
      <w:framePr w:w="7920" w:h="1980" w:hRule="exact" w:hSpace="180" w:wrap="auto" w:hAnchor="page" w:xAlign="center" w:yAlign="bottom"/>
      <w:spacing w:after="0"/>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rPr>
      <w:vertAlign w:val="superscript"/>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after="0"/>
    </w:pPr>
    <w:rPr>
      <w:i/>
      <w:iCs/>
    </w:rPr>
  </w:style>
  <w:style w:type="character" w:customStyle="1" w:styleId="HTMLAddressChar">
    <w:name w:val="HTML Address Char"/>
    <w:basedOn w:val="DefaultParagraphFont"/>
    <w:link w:val="HTMLAddress"/>
    <w:uiPriority w:val="99"/>
    <w:rPr>
      <w:rFonts w:ascii="Arial" w:hAnsi="Arial" w:cs="Arial"/>
      <w:i/>
      <w:iCs/>
      <w:szCs w:val="24"/>
      <w:lang w:eastAsia="en-U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szCs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szCs w:val="20"/>
    </w:rPr>
  </w:style>
  <w:style w:type="paragraph" w:styleId="HTMLPreformatted">
    <w:name w:val="HTML Preformatted"/>
    <w:basedOn w:val="Normal"/>
    <w:link w:val="HTMLPreformattedChar"/>
    <w:uiPriority w:val="99"/>
    <w:semiHidden/>
    <w:unhideWhenUsed/>
    <w:pPr>
      <w:spacing w:after="0"/>
    </w:pPr>
    <w:rPr>
      <w:rFonts w:ascii="Consolas" w:hAnsi="Consolas" w:cs="Consolas"/>
      <w:szCs w:val="20"/>
    </w:rPr>
  </w:style>
  <w:style w:type="character" w:customStyle="1" w:styleId="HTMLPreformattedChar">
    <w:name w:val="HTML Preformatted Char"/>
    <w:basedOn w:val="DefaultParagraphFont"/>
    <w:link w:val="HTMLPreformatted"/>
    <w:uiPriority w:val="99"/>
    <w:rPr>
      <w:rFonts w:ascii="Consolas" w:hAnsi="Consolas" w:cs="Consolas"/>
      <w:lang w:eastAsia="en-US"/>
    </w:rPr>
  </w:style>
  <w:style w:type="character" w:styleId="HTMLSample">
    <w:name w:val="HTML Sample"/>
    <w:basedOn w:val="DefaultParagraphFont"/>
    <w:uiPriority w:val="99"/>
    <w:semiHidden/>
    <w:unhideWhenUsed/>
    <w:rPr>
      <w:rFonts w:ascii="Consolas" w:hAnsi="Consolas" w:cs="Consolas"/>
      <w:sz w:val="24"/>
      <w:szCs w:val="24"/>
    </w:rPr>
  </w:style>
  <w:style w:type="character" w:styleId="HTMLTypewriter">
    <w:name w:val="HTML Typewriter"/>
    <w:basedOn w:val="DefaultParagraphFont"/>
    <w:uiPriority w:val="99"/>
    <w:semiHidden/>
    <w:unhideWhenUsed/>
    <w:rPr>
      <w:rFonts w:ascii="Consolas" w:hAnsi="Consolas" w:cs="Consolas"/>
      <w:sz w:val="20"/>
      <w:szCs w:val="20"/>
    </w:rPr>
  </w:style>
  <w:style w:type="character" w:styleId="HTMLVariable">
    <w:name w:val="HTML Variable"/>
    <w:basedOn w:val="DefaultParagraphFont"/>
    <w:uiPriority w:val="99"/>
    <w:semiHidden/>
    <w:unhideWhenUsed/>
    <w:rPr>
      <w:i/>
      <w:iCs/>
    </w:rPr>
  </w:style>
  <w:style w:type="character" w:styleId="Hyperlink">
    <w:name w:val="Hyperlink"/>
    <w:basedOn w:val="DefaultParagraphFont"/>
    <w:uiPriority w:val="99"/>
    <w:unhideWhenUsed/>
    <w:rPr>
      <w:color w:val="0000FF" w:themeColor="hyperlink"/>
      <w:u w:val="single"/>
    </w:rPr>
  </w:style>
  <w:style w:type="paragraph" w:styleId="Index1">
    <w:name w:val="index 1"/>
    <w:basedOn w:val="Normal"/>
    <w:next w:val="Normal"/>
    <w:autoRedefine/>
    <w:uiPriority w:val="99"/>
    <w:semiHidden/>
    <w:unhideWhenUsed/>
    <w:pPr>
      <w:spacing w:after="0"/>
      <w:ind w:left="200" w:hanging="200"/>
    </w:pPr>
  </w:style>
  <w:style w:type="paragraph" w:styleId="Index2">
    <w:name w:val="index 2"/>
    <w:basedOn w:val="Normal"/>
    <w:next w:val="Normal"/>
    <w:autoRedefine/>
    <w:uiPriority w:val="99"/>
    <w:semiHidden/>
    <w:unhideWhenUsed/>
    <w:pPr>
      <w:spacing w:after="0"/>
      <w:ind w:left="400" w:hanging="200"/>
    </w:pPr>
  </w:style>
  <w:style w:type="paragraph" w:styleId="Index3">
    <w:name w:val="index 3"/>
    <w:basedOn w:val="Normal"/>
    <w:next w:val="Normal"/>
    <w:autoRedefine/>
    <w:uiPriority w:val="99"/>
    <w:semiHidden/>
    <w:unhideWhenUsed/>
    <w:pPr>
      <w:spacing w:after="0"/>
      <w:ind w:left="600" w:hanging="200"/>
    </w:pPr>
  </w:style>
  <w:style w:type="paragraph" w:styleId="Index4">
    <w:name w:val="index 4"/>
    <w:basedOn w:val="Normal"/>
    <w:next w:val="Normal"/>
    <w:autoRedefine/>
    <w:uiPriority w:val="99"/>
    <w:semiHidden/>
    <w:unhideWhenUsed/>
    <w:pPr>
      <w:spacing w:after="0"/>
      <w:ind w:left="800" w:hanging="200"/>
    </w:pPr>
  </w:style>
  <w:style w:type="paragraph" w:styleId="Index5">
    <w:name w:val="index 5"/>
    <w:basedOn w:val="Normal"/>
    <w:next w:val="Normal"/>
    <w:autoRedefine/>
    <w:uiPriority w:val="99"/>
    <w:semiHidden/>
    <w:unhideWhenUsed/>
    <w:pPr>
      <w:spacing w:after="0"/>
      <w:ind w:left="1000" w:hanging="200"/>
    </w:pPr>
  </w:style>
  <w:style w:type="paragraph" w:styleId="Index6">
    <w:name w:val="index 6"/>
    <w:basedOn w:val="Normal"/>
    <w:next w:val="Normal"/>
    <w:autoRedefine/>
    <w:uiPriority w:val="99"/>
    <w:semiHidden/>
    <w:unhideWhenUsed/>
    <w:pPr>
      <w:spacing w:after="0"/>
      <w:ind w:left="1200" w:hanging="200"/>
    </w:pPr>
  </w:style>
  <w:style w:type="paragraph" w:styleId="Index7">
    <w:name w:val="index 7"/>
    <w:basedOn w:val="Normal"/>
    <w:next w:val="Normal"/>
    <w:autoRedefine/>
    <w:uiPriority w:val="99"/>
    <w:semiHidden/>
    <w:unhideWhenUsed/>
    <w:pPr>
      <w:spacing w:after="0"/>
      <w:ind w:left="1400" w:hanging="200"/>
    </w:pPr>
  </w:style>
  <w:style w:type="paragraph" w:styleId="Index8">
    <w:name w:val="index 8"/>
    <w:basedOn w:val="Normal"/>
    <w:next w:val="Normal"/>
    <w:autoRedefine/>
    <w:uiPriority w:val="99"/>
    <w:semiHidden/>
    <w:unhideWhenUsed/>
    <w:pPr>
      <w:spacing w:after="0"/>
      <w:ind w:left="1600" w:hanging="200"/>
    </w:pPr>
  </w:style>
  <w:style w:type="paragraph" w:styleId="Index9">
    <w:name w:val="index 9"/>
    <w:basedOn w:val="Normal"/>
    <w:next w:val="Normal"/>
    <w:autoRedefine/>
    <w:uiPriority w:val="99"/>
    <w:semiHidden/>
    <w:unhideWhenUsed/>
    <w:pPr>
      <w:spacing w:after="0"/>
      <w:ind w:left="1800" w:hanging="20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character" w:styleId="IntenseEmphasis">
    <w:name w:val="Intense Emphasis"/>
    <w:basedOn w:val="DefaultParagraphFont"/>
    <w:uiPriority w:val="99"/>
    <w:semiHidden/>
    <w:unhideWhenUsed/>
    <w:rPr>
      <w:b/>
      <w:bCs/>
      <w:i/>
      <w:iCs/>
      <w:color w:val="4F81BD" w:themeColor="accent1"/>
    </w:rPr>
  </w:style>
  <w:style w:type="paragraph" w:styleId="IntenseQuote">
    <w:name w:val="Intense Quote"/>
    <w:basedOn w:val="Normal"/>
    <w:next w:val="Normal"/>
    <w:link w:val="IntenseQuoteChar"/>
    <w:uiPriority w:val="99"/>
    <w:semiHidden/>
    <w:unhideWhenUse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rPr>
      <w:rFonts w:ascii="Arial" w:hAnsi="Arial" w:cs="Arial"/>
      <w:b/>
      <w:bCs/>
      <w:i/>
      <w:iCs/>
      <w:color w:val="4F81BD" w:themeColor="accent1"/>
      <w:szCs w:val="24"/>
      <w:lang w:eastAsia="en-US"/>
    </w:rPr>
  </w:style>
  <w:style w:type="character" w:styleId="IntenseReference">
    <w:name w:val="Intense Reference"/>
    <w:basedOn w:val="DefaultParagraphFont"/>
    <w:uiPriority w:val="99"/>
    <w:semiHidden/>
    <w:unhideWhenUsed/>
    <w:rPr>
      <w:b/>
      <w:bCs/>
      <w:smallCaps/>
      <w:color w:val="C0504D" w:themeColor="accent2"/>
      <w:spacing w:val="5"/>
      <w:u w:val="single"/>
    </w:rPr>
  </w:style>
  <w:style w:type="table" w:styleId="LightGrid">
    <w:name w:val="Light Grid"/>
    <w:basedOn w:val="TableNormal"/>
    <w:uiPriority w:val="99"/>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9"/>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9"/>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9"/>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9"/>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9"/>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9"/>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9"/>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9"/>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9"/>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9"/>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9"/>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9"/>
    <w:semiHidden/>
    <w:unhideWhenUse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9"/>
    <w:semiHidden/>
    <w:unhideWhenUse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9"/>
    <w:semiHidden/>
    <w:unhideWhenUse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9"/>
    <w:semiHidden/>
    <w:unhideWhenUse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9"/>
    <w:semiHidden/>
    <w:unhideWhenUse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9"/>
    <w:semiHidden/>
    <w:unhideWhenUse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
    <w:name w:val="List Bullet"/>
    <w:basedOn w:val="Normal"/>
    <w:uiPriority w:val="99"/>
    <w:semiHidden/>
    <w:unhideWhenUsed/>
    <w:pPr>
      <w:tabs>
        <w:tab w:val="num" w:pos="360"/>
      </w:tabs>
      <w:contextualSpacing/>
    </w:pPr>
  </w:style>
  <w:style w:type="paragraph" w:styleId="ListBullet2">
    <w:name w:val="List Bullet 2"/>
    <w:basedOn w:val="Normal"/>
    <w:uiPriority w:val="99"/>
    <w:semiHidden/>
    <w:unhideWhenUsed/>
    <w:pPr>
      <w:tabs>
        <w:tab w:val="num" w:pos="360"/>
      </w:tabs>
      <w:contextualSpacing/>
    </w:pPr>
  </w:style>
  <w:style w:type="paragraph" w:styleId="ListBullet3">
    <w:name w:val="List Bullet 3"/>
    <w:basedOn w:val="Normal"/>
    <w:uiPriority w:val="99"/>
    <w:semiHidden/>
    <w:unhideWhenUsed/>
    <w:pPr>
      <w:tabs>
        <w:tab w:val="num" w:pos="360"/>
      </w:tabs>
      <w:contextualSpacing/>
    </w:pPr>
  </w:style>
  <w:style w:type="paragraph" w:styleId="ListBullet4">
    <w:name w:val="List Bullet 4"/>
    <w:basedOn w:val="Normal"/>
    <w:uiPriority w:val="99"/>
    <w:semiHidden/>
    <w:unhideWhenUsed/>
    <w:pPr>
      <w:tabs>
        <w:tab w:val="num" w:pos="360"/>
      </w:tabs>
      <w:contextualSpacing/>
    </w:pPr>
  </w:style>
  <w:style w:type="paragraph" w:styleId="ListBullet5">
    <w:name w:val="List Bullet 5"/>
    <w:basedOn w:val="Normal"/>
    <w:uiPriority w:val="99"/>
    <w:semiHidden/>
    <w:unhideWhenUsed/>
    <w:pPr>
      <w:tabs>
        <w:tab w:val="num" w:pos="360"/>
      </w:tabs>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tabs>
        <w:tab w:val="num" w:pos="360"/>
      </w:tabs>
      <w:contextualSpacing/>
    </w:pPr>
  </w:style>
  <w:style w:type="paragraph" w:styleId="ListNumber2">
    <w:name w:val="List Number 2"/>
    <w:basedOn w:val="Normal"/>
    <w:uiPriority w:val="99"/>
    <w:semiHidden/>
    <w:unhideWhenUsed/>
    <w:pPr>
      <w:tabs>
        <w:tab w:val="num" w:pos="360"/>
      </w:tabs>
      <w:contextualSpacing/>
    </w:pPr>
  </w:style>
  <w:style w:type="paragraph" w:styleId="ListNumber3">
    <w:name w:val="List Number 3"/>
    <w:basedOn w:val="Normal"/>
    <w:uiPriority w:val="99"/>
    <w:semiHidden/>
    <w:unhideWhenUsed/>
    <w:pPr>
      <w:tabs>
        <w:tab w:val="num" w:pos="360"/>
      </w:tabs>
      <w:contextualSpacing/>
    </w:pPr>
  </w:style>
  <w:style w:type="paragraph" w:styleId="ListNumber4">
    <w:name w:val="List Number 4"/>
    <w:basedOn w:val="Normal"/>
    <w:uiPriority w:val="99"/>
    <w:semiHidden/>
    <w:unhideWhenUsed/>
    <w:pPr>
      <w:tabs>
        <w:tab w:val="num" w:pos="360"/>
      </w:tabs>
      <w:contextualSpacing/>
    </w:pPr>
  </w:style>
  <w:style w:type="paragraph" w:styleId="ListNumber5">
    <w:name w:val="List Number 5"/>
    <w:basedOn w:val="Normal"/>
    <w:uiPriority w:val="99"/>
    <w:semiHidden/>
    <w:unhideWhenUsed/>
    <w:pPr>
      <w:tabs>
        <w:tab w:val="num" w:pos="360"/>
      </w:tabs>
      <w:contextualSpacing/>
    </w:pPr>
  </w:style>
  <w:style w:type="paragraph" w:styleId="ListParagraph">
    <w:name w:val="List Paragraph"/>
    <w:basedOn w:val="Normal"/>
    <w:uiPriority w:val="34"/>
    <w:unhideWhenUsed/>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basedOn w:val="DefaultParagraphFont"/>
    <w:link w:val="MacroText"/>
    <w:uiPriority w:val="99"/>
    <w:rPr>
      <w:rFonts w:ascii="Consolas" w:hAnsi="Consolas" w:cs="Consolas"/>
      <w:lang w:eastAsia="en-US"/>
    </w:rPr>
  </w:style>
  <w:style w:type="table" w:styleId="MediumGrid1">
    <w:name w:val="Medium Grid 1"/>
    <w:basedOn w:val="TableNormal"/>
    <w:uiPriority w:val="99"/>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9"/>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9"/>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9"/>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9"/>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9"/>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9"/>
    <w:semiHidden/>
    <w:unhideWhenUse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9"/>
    <w:semiHidden/>
    <w:unhideWhenUsed/>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9"/>
    <w:semiHidden/>
    <w:unhideWhenUsed/>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9"/>
    <w:semiHidden/>
    <w:unhideWhenUse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9"/>
    <w:semiHidden/>
    <w:unhideWhenUsed/>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9"/>
    <w:semiHidden/>
    <w:unhideWhenUse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rPr>
      <w:rFonts w:asciiTheme="majorHAnsi" w:eastAsiaTheme="majorEastAsia" w:hAnsiTheme="majorHAnsi" w:cstheme="majorBidi"/>
      <w:sz w:val="24"/>
      <w:szCs w:val="24"/>
      <w:shd w:val="pct20" w:color="auto" w:fill="auto"/>
      <w:lang w:eastAsia="en-US"/>
    </w:rPr>
  </w:style>
  <w:style w:type="paragraph" w:styleId="NoSpacing">
    <w:name w:val="No Spacing"/>
    <w:uiPriority w:val="99"/>
    <w:semiHidden/>
    <w:unhideWhenUsed/>
    <w:pPr>
      <w:jc w:val="both"/>
    </w:pPr>
    <w:rPr>
      <w:rFonts w:ascii="Arial" w:hAnsi="Arial" w:cs="Arial"/>
      <w:szCs w:val="24"/>
      <w:lang w:eastAsia="en-US"/>
    </w:rPr>
  </w:style>
  <w:style w:type="paragraph" w:styleId="NormalWeb">
    <w:name w:val="Normal (Web)"/>
    <w:basedOn w:val="Normal"/>
    <w:uiPriority w:val="99"/>
    <w:semiHidden/>
    <w:unhideWhenUsed/>
    <w:rPr>
      <w:rFonts w:ascii="Times New Roman" w:hAnsi="Times New Roman" w:cs="Times New Roman"/>
      <w:sz w:val="24"/>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pPr>
  </w:style>
  <w:style w:type="character" w:customStyle="1" w:styleId="NoteHeadingChar">
    <w:name w:val="Note Heading Char"/>
    <w:basedOn w:val="DefaultParagraphFont"/>
    <w:link w:val="NoteHeading"/>
    <w:uiPriority w:val="99"/>
    <w:rPr>
      <w:rFonts w:ascii="Arial" w:hAnsi="Arial" w:cs="Arial"/>
      <w:szCs w:val="24"/>
      <w:lang w:eastAsia="en-US"/>
    </w:rPr>
  </w:style>
  <w:style w:type="character" w:styleId="PlaceholderText">
    <w:name w:val="Placeholder Text"/>
    <w:basedOn w:val="DefaultParagraphFont"/>
    <w:uiPriority w:val="99"/>
    <w:unhideWhenUsed/>
    <w:rPr>
      <w:color w:val="808080"/>
    </w:rPr>
  </w:style>
  <w:style w:type="paragraph" w:styleId="PlainText">
    <w:name w:val="Plain Text"/>
    <w:basedOn w:val="Normal"/>
    <w:link w:val="PlainTextChar"/>
    <w:uiPriority w:val="99"/>
    <w:semiHidden/>
    <w:unhideWhenUsed/>
    <w:pPr>
      <w:spacing w:after="0"/>
    </w:pPr>
    <w:rPr>
      <w:rFonts w:ascii="Consolas" w:hAnsi="Consolas" w:cs="Consolas"/>
      <w:sz w:val="21"/>
      <w:szCs w:val="21"/>
    </w:rPr>
  </w:style>
  <w:style w:type="character" w:customStyle="1" w:styleId="PlainTextChar">
    <w:name w:val="Plain Text Char"/>
    <w:basedOn w:val="DefaultParagraphFont"/>
    <w:link w:val="PlainText"/>
    <w:uiPriority w:val="99"/>
    <w:rPr>
      <w:rFonts w:ascii="Consolas" w:hAnsi="Consolas" w:cs="Consolas"/>
      <w:sz w:val="21"/>
      <w:szCs w:val="21"/>
      <w:lang w:eastAsia="en-US"/>
    </w:rPr>
  </w:style>
  <w:style w:type="paragraph" w:styleId="Quote">
    <w:name w:val="Quote"/>
    <w:basedOn w:val="Normal"/>
    <w:next w:val="Normal"/>
    <w:link w:val="QuoteChar"/>
    <w:uiPriority w:val="99"/>
    <w:semiHidden/>
    <w:unhideWhenUsed/>
    <w:rPr>
      <w:i/>
      <w:iCs/>
      <w:color w:val="000000" w:themeColor="text1"/>
    </w:rPr>
  </w:style>
  <w:style w:type="character" w:customStyle="1" w:styleId="QuoteChar">
    <w:name w:val="Quote Char"/>
    <w:basedOn w:val="DefaultParagraphFont"/>
    <w:link w:val="Quote"/>
    <w:uiPriority w:val="99"/>
    <w:rPr>
      <w:rFonts w:ascii="Arial" w:hAnsi="Arial" w:cs="Arial"/>
      <w:i/>
      <w:iCs/>
      <w:color w:val="000000" w:themeColor="text1"/>
      <w:szCs w:val="24"/>
      <w:lang w:eastAsia="en-US"/>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29"/>
    <w:rPr>
      <w:rFonts w:ascii="Arial" w:hAnsi="Arial" w:cs="Arial"/>
      <w:szCs w:val="24"/>
      <w:lang w:eastAsia="en-US"/>
    </w:rPr>
  </w:style>
  <w:style w:type="paragraph" w:styleId="Signature">
    <w:name w:val="Signature"/>
    <w:basedOn w:val="Normal"/>
    <w:link w:val="SignatureChar"/>
    <w:uiPriority w:val="99"/>
    <w:semiHidden/>
    <w:unhideWhenUsed/>
    <w:pPr>
      <w:spacing w:after="0"/>
      <w:ind w:left="4252"/>
    </w:pPr>
  </w:style>
  <w:style w:type="character" w:customStyle="1" w:styleId="SignatureChar">
    <w:name w:val="Signature Char"/>
    <w:basedOn w:val="DefaultParagraphFont"/>
    <w:link w:val="Signature"/>
    <w:uiPriority w:val="99"/>
    <w:rPr>
      <w:rFonts w:ascii="Arial" w:hAnsi="Arial" w:cs="Arial"/>
      <w:szCs w:val="24"/>
      <w:lang w:eastAsia="en-US"/>
    </w:rPr>
  </w:style>
  <w:style w:type="character" w:styleId="Strong">
    <w:name w:val="Strong"/>
    <w:basedOn w:val="DefaultParagraphFont"/>
    <w:uiPriority w:val="99"/>
    <w:semiHidden/>
    <w:unhideWhenUsed/>
    <w:rPr>
      <w:b/>
      <w:bCs/>
    </w:rPr>
  </w:style>
  <w:style w:type="character" w:styleId="SubtleEmphasis">
    <w:name w:val="Subtle Emphasis"/>
    <w:basedOn w:val="DefaultParagraphFont"/>
    <w:uiPriority w:val="99"/>
    <w:semiHidden/>
    <w:unhideWhenUsed/>
    <w:rPr>
      <w:i/>
      <w:iCs/>
      <w:color w:val="808080" w:themeColor="text1" w:themeTint="7F"/>
    </w:rPr>
  </w:style>
  <w:style w:type="character" w:styleId="SubtleReference">
    <w:name w:val="Subtle Reference"/>
    <w:basedOn w:val="DefaultParagraphFont"/>
    <w:uiPriority w:val="99"/>
    <w:semiHidden/>
    <w:unhideWhenUsed/>
    <w:rPr>
      <w:smallCaps/>
      <w:color w:val="C0504D" w:themeColor="accent2"/>
      <w:u w:val="single"/>
    </w:rPr>
  </w:style>
  <w:style w:type="table" w:styleId="Table3Deffects1">
    <w:name w:val="Table 3D effects 1"/>
    <w:basedOn w:val="TableNormal"/>
    <w:uiPriority w:val="99"/>
    <w:semiHidden/>
    <w:unhideWhenUsed/>
    <w:pPr>
      <w:spacing w:after="24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after="24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after="24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after="24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after="24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after="24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pPr>
      <w:spacing w:after="24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pPr>
      <w:spacing w:after="24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pPr>
      <w:spacing w:after="24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after="24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after="24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after="24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after="24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after="24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after="24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after="24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after="24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after="24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after="24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after="24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after="24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after="24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after="24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after="24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after="24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after="24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after="24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after="0"/>
      <w:ind w:left="200" w:hanging="200"/>
    </w:pPr>
  </w:style>
  <w:style w:type="paragraph" w:styleId="TableofFigures">
    <w:name w:val="table of figures"/>
    <w:basedOn w:val="Normal"/>
    <w:next w:val="Normal"/>
    <w:uiPriority w:val="99"/>
    <w:semiHidden/>
    <w:unhideWhenUsed/>
    <w:pPr>
      <w:spacing w:after="0"/>
    </w:pPr>
  </w:style>
  <w:style w:type="table" w:styleId="TableProfessional">
    <w:name w:val="Table Professional"/>
    <w:basedOn w:val="TableNormal"/>
    <w:uiPriority w:val="99"/>
    <w:semiHidden/>
    <w:unhideWhenUsed/>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after="24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after="24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after="24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after="24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after="24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after="24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after="24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after="24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 w:val="24"/>
    </w:rPr>
  </w:style>
  <w:style w:type="paragraph" w:styleId="TOC3">
    <w:name w:val="toc 3"/>
    <w:basedOn w:val="Normal"/>
    <w:next w:val="Normal"/>
    <w:autoRedefine/>
    <w:uiPriority w:val="99"/>
    <w:semiHidden/>
    <w:unhideWhenUsed/>
    <w:pPr>
      <w:spacing w:after="100"/>
      <w:ind w:left="400"/>
    </w:pPr>
  </w:style>
  <w:style w:type="paragraph" w:styleId="TOC4">
    <w:name w:val="toc 4"/>
    <w:basedOn w:val="Normal"/>
    <w:next w:val="Normal"/>
    <w:autoRedefine/>
    <w:uiPriority w:val="99"/>
    <w:semiHidden/>
    <w:unhideWhenUsed/>
    <w:pPr>
      <w:spacing w:after="100"/>
      <w:ind w:left="600"/>
    </w:pPr>
  </w:style>
  <w:style w:type="paragraph" w:styleId="TOC5">
    <w:name w:val="toc 5"/>
    <w:basedOn w:val="Normal"/>
    <w:next w:val="Normal"/>
    <w:autoRedefine/>
    <w:uiPriority w:val="99"/>
    <w:semiHidden/>
    <w:unhideWhenUsed/>
    <w:pPr>
      <w:spacing w:after="100"/>
      <w:ind w:left="800"/>
    </w:pPr>
  </w:style>
  <w:style w:type="paragraph" w:styleId="TOC6">
    <w:name w:val="toc 6"/>
    <w:basedOn w:val="Normal"/>
    <w:next w:val="Normal"/>
    <w:autoRedefine/>
    <w:uiPriority w:val="99"/>
    <w:semiHidden/>
    <w:unhideWhenUsed/>
    <w:pPr>
      <w:spacing w:after="100"/>
      <w:ind w:left="1000"/>
    </w:pPr>
  </w:style>
  <w:style w:type="paragraph" w:styleId="TOC7">
    <w:name w:val="toc 7"/>
    <w:basedOn w:val="Normal"/>
    <w:next w:val="Normal"/>
    <w:autoRedefine/>
    <w:uiPriority w:val="99"/>
    <w:semiHidden/>
    <w:unhideWhenUsed/>
    <w:pPr>
      <w:spacing w:after="100"/>
      <w:ind w:left="1200"/>
    </w:pPr>
  </w:style>
  <w:style w:type="paragraph" w:styleId="TOC8">
    <w:name w:val="toc 8"/>
    <w:basedOn w:val="Normal"/>
    <w:next w:val="Normal"/>
    <w:autoRedefine/>
    <w:uiPriority w:val="99"/>
    <w:semiHidden/>
    <w:unhideWhenUsed/>
    <w:pPr>
      <w:spacing w:after="100"/>
      <w:ind w:left="1400"/>
    </w:pPr>
  </w:style>
  <w:style w:type="paragraph" w:styleId="TOC9">
    <w:name w:val="toc 9"/>
    <w:basedOn w:val="Normal"/>
    <w:next w:val="Normal"/>
    <w:autoRedefine/>
    <w:uiPriority w:val="99"/>
    <w:semiHidden/>
    <w:unhideWhenUsed/>
    <w:pPr>
      <w:spacing w:after="100"/>
      <w:ind w:left="1600"/>
    </w:pPr>
  </w:style>
  <w:style w:type="paragraph" w:styleId="TOCHeading">
    <w:name w:val="TOC Heading"/>
    <w:basedOn w:val="Heading1"/>
    <w:next w:val="Normal"/>
    <w:uiPriority w:val="99"/>
    <w:semiHidden/>
    <w:unhideWhenUsed/>
    <w:pPr>
      <w:keepLines/>
      <w:spacing w:before="480" w:after="0"/>
      <w:jc w:val="both"/>
      <w:outlineLvl w:val="9"/>
    </w:pPr>
    <w:rPr>
      <w:rFonts w:asciiTheme="majorHAnsi" w:eastAsiaTheme="majorEastAsia" w:hAnsiTheme="majorHAnsi" w:cstheme="majorBidi"/>
      <w:color w:val="365F91" w:themeColor="accent1" w:themeShade="BF"/>
      <w:sz w:val="28"/>
      <w:szCs w:val="28"/>
    </w:rPr>
  </w:style>
  <w:style w:type="paragraph" w:customStyle="1" w:styleId="PartiesNumbered">
    <w:name w:val="*Parties=Numbered"/>
    <w:basedOn w:val="zz1794baseparties"/>
    <w:uiPriority w:val="6"/>
    <w:qFormat/>
    <w:pPr>
      <w:numPr>
        <w:numId w:val="1"/>
      </w:numPr>
      <w:spacing w:line="360" w:lineRule="auto"/>
    </w:pPr>
  </w:style>
  <w:style w:type="paragraph" w:customStyle="1" w:styleId="BodyTextPrecedentNote">
    <w:name w:val="#BodyText=Precedent Note"/>
    <w:basedOn w:val="BodyText0"/>
    <w:uiPriority w:val="3"/>
    <w:qFormat/>
    <w:rPr>
      <w:b/>
      <w:i/>
      <w:color w:val="002060"/>
    </w:rPr>
  </w:style>
  <w:style w:type="paragraph" w:customStyle="1" w:styleId="Body">
    <w:name w:val="Body"/>
    <w:uiPriority w:val="29"/>
    <w:qFormat/>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eastAsia="en-GB"/>
    </w:rPr>
  </w:style>
  <w:style w:type="numbering" w:customStyle="1" w:styleId="ImportedStyle2">
    <w:name w:val="Imported Style 2"/>
    <w:pPr>
      <w:numPr>
        <w:numId w:val="2"/>
      </w:numPr>
    </w:pPr>
  </w:style>
  <w:style w:type="paragraph" w:customStyle="1" w:styleId="DocsID">
    <w:name w:val="DocsID"/>
    <w:basedOn w:val="Normal"/>
    <w:uiPriority w:val="29"/>
    <w:qFormat/>
    <w:pPr>
      <w:spacing w:before="20" w:after="0"/>
      <w:jc w:val="left"/>
    </w:pPr>
    <w:rPr>
      <w:rFonts w:cs="Times New Roman"/>
      <w:sz w:val="16"/>
      <w:szCs w:val="20"/>
    </w:rPr>
  </w:style>
  <w:style w:type="paragraph" w:styleId="Revision">
    <w:name w:val="Revision"/>
    <w:hidden/>
    <w:uiPriority w:val="99"/>
    <w:semiHidden/>
    <w:rsid w:val="00D618BC"/>
    <w:rPr>
      <w:rFonts w:ascii="Arial" w:hAnsi="Arial" w:cs="Arial"/>
      <w:szCs w:val="24"/>
      <w:lang w:eastAsia="en-US"/>
    </w:rPr>
  </w:style>
  <w:style w:type="character" w:customStyle="1" w:styleId="FooterChar">
    <w:name w:val="Footer Char"/>
    <w:basedOn w:val="DefaultParagraphFont"/>
    <w:link w:val="Footer"/>
    <w:uiPriority w:val="99"/>
    <w:rsid w:val="008F3178"/>
    <w:rPr>
      <w:rFonts w:ascii="Arial" w:hAnsi="Arial" w:cs="Arial"/>
      <w:szCs w:val="24"/>
      <w:lang w:val="bs-Latn-BA" w:eastAsia="fr-FR"/>
    </w:rPr>
  </w:style>
  <w:style w:type="character" w:styleId="UnresolvedMention">
    <w:name w:val="Unresolved Mention"/>
    <w:basedOn w:val="DefaultParagraphFont"/>
    <w:uiPriority w:val="99"/>
    <w:semiHidden/>
    <w:unhideWhenUsed/>
    <w:rsid w:val="00433B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oca-colahellenic.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9D12CAA55B9F4C886FA952C9BDD02B" ma:contentTypeVersion="11" ma:contentTypeDescription="Create a new document." ma:contentTypeScope="" ma:versionID="784752c1085279de2cf2d439d35c77db">
  <xsd:schema xmlns:xsd="http://www.w3.org/2001/XMLSchema" xmlns:xs="http://www.w3.org/2001/XMLSchema" xmlns:p="http://schemas.microsoft.com/office/2006/metadata/properties" xmlns:ns3="47f21d4f-41c8-454b-9169-35f1130fb6f8" xmlns:ns4="3a7b3b8e-9f9c-4996-adb1-b8ad5f947802" targetNamespace="http://schemas.microsoft.com/office/2006/metadata/properties" ma:root="true" ma:fieldsID="6c4f8bab26c1bea0f02b705cd87c8d93" ns3:_="" ns4:_="">
    <xsd:import namespace="47f21d4f-41c8-454b-9169-35f1130fb6f8"/>
    <xsd:import namespace="3a7b3b8e-9f9c-4996-adb1-b8ad5f947802"/>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21d4f-41c8-454b-9169-35f1130fb6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7b3b8e-9f9c-4996-adb1-b8ad5f94780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properties xmlns="http://www.imanage.com/work/xmlschema">
  <documentid>UK!768079746.3</documentid>
  <senderid>LUFH</senderid>
  <senderemail>LUBNA.FAHOUM@NORTONROSEFULBRIGHT.COM</senderemail>
  <lastmodified>2026-04-02T16:07:00.0000000+01:00</lastmodified>
  <database>UK</database>
</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A64B0-5F1C-4B2D-9924-C78C42319FFB}">
  <ds:schemaRefs>
    <ds:schemaRef ds:uri="http://schemas.microsoft.com/sharepoint/v3/contenttype/forms"/>
  </ds:schemaRefs>
</ds:datastoreItem>
</file>

<file path=customXml/itemProps2.xml><?xml version="1.0" encoding="utf-8"?>
<ds:datastoreItem xmlns:ds="http://schemas.openxmlformats.org/officeDocument/2006/customXml" ds:itemID="{0CB6A345-83F8-4745-A2F5-DA9001EDC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f21d4f-41c8-454b-9169-35f1130fb6f8"/>
    <ds:schemaRef ds:uri="3a7b3b8e-9f9c-4996-adb1-b8ad5f947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54B2D1-C965-40BC-B086-2F3BBE5CA7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487E850-E9E3-4EB9-A0F4-EDE9DE6307B7}">
  <ds:schemaRefs>
    <ds:schemaRef ds:uri="http://www.imanage.com/work/xmlschema"/>
  </ds:schemaRefs>
</ds:datastoreItem>
</file>

<file path=customXml/itemProps5.xml><?xml version="1.0" encoding="utf-8"?>
<ds:datastoreItem xmlns:ds="http://schemas.openxmlformats.org/officeDocument/2006/customXml" ds:itemID="{D3671D99-D3B5-439C-B3F8-404B54609648}">
  <ds:schemaRefs>
    <ds:schemaRef ds:uri="http://schemas.openxmlformats.org/officeDocument/2006/bibliography"/>
  </ds:schemaRefs>
</ds:datastoreItem>
</file>

<file path=docMetadata/LabelInfo.xml><?xml version="1.0" encoding="utf-8"?>
<clbl:labelList xmlns:clbl="http://schemas.microsoft.com/office/2020/mipLabelMetadata">
  <clbl:label id="{3eafc314-1a73-4a2e-9bf6-da3a1427c4d9}" enabled="1" method="Standard" siteId="{7a67a070-8ce9-4692-b1af-bf788306bc66}"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1716</Words>
  <Characters>9785</Characters>
  <Application>Microsoft Office Word</Application>
  <DocSecurity>0</DocSecurity>
  <Lines>81</Lines>
  <Paragraphs>22</Paragraphs>
  <ScaleCrop>false</ScaleCrop>
  <Company/>
  <LinksUpToDate>false</LinksUpToDate>
  <CharactersWithSpaces>11479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 CESTA</dc:creator>
  <cp:lastModifiedBy>Kristina Miklavcic</cp:lastModifiedBy>
  <cp:revision>8</cp:revision>
  <dcterms:created xsi:type="dcterms:W3CDTF">2026-09-22T09:15:00Z</dcterms:created>
  <dcterms:modified xsi:type="dcterms:W3CDTF">2026-10-04T21:04:00Z</dcterms:modified>
</cp:coreProperties>
</file>